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12A3" w:rsidRDefault="00A71234">
      <w:pPr>
        <w:keepLines/>
        <w:tabs>
          <w:tab w:val="left" w:pos="567"/>
        </w:tabs>
        <w:snapToGrid w:val="0"/>
        <w:spacing w:after="0"/>
        <w:outlineLvl w:val="0"/>
        <w:rPr>
          <w:rFonts w:ascii="Arial" w:eastAsia="宋体" w:hAnsi="Arial" w:cs="Arial"/>
          <w:b/>
          <w:sz w:val="24"/>
          <w:szCs w:val="24"/>
          <w:lang w:val="en-US" w:eastAsia="zh-CN"/>
        </w:rPr>
      </w:pPr>
      <w:bookmarkStart w:id="0" w:name="_Toc193024528"/>
      <w:r>
        <w:rPr>
          <w:rFonts w:ascii="Arial" w:hAnsi="Arial" w:cs="Arial"/>
          <w:b/>
          <w:sz w:val="24"/>
          <w:szCs w:val="24"/>
        </w:rPr>
        <w:t xml:space="preserve">3GPP TSG RAN Meeting </w:t>
      </w:r>
      <w:r>
        <w:rPr>
          <w:rFonts w:ascii="Arial" w:eastAsia="宋体" w:hAnsi="Arial" w:cs="Arial" w:hint="eastAsia"/>
          <w:b/>
          <w:sz w:val="24"/>
          <w:szCs w:val="24"/>
          <w:lang w:val="en-US" w:eastAsia="zh-CN"/>
        </w:rPr>
        <w:t>#101</w:t>
      </w:r>
      <w:r>
        <w:rPr>
          <w:rFonts w:ascii="Arial" w:eastAsia="宋体" w:hAnsi="Arial" w:cs="Arial" w:hint="eastAsia"/>
          <w:b/>
          <w:sz w:val="24"/>
          <w:szCs w:val="24"/>
          <w:lang w:val="en-US" w:eastAsia="zh-CN"/>
        </w:rPr>
        <w:tab/>
      </w:r>
      <w:r w:rsidR="00CB2BAC">
        <w:rPr>
          <w:rFonts w:ascii="Arial" w:eastAsia="宋体" w:hAnsi="Arial" w:cs="Arial" w:hint="eastAsia"/>
          <w:b/>
          <w:sz w:val="24"/>
          <w:szCs w:val="24"/>
          <w:lang w:val="en-US" w:eastAsia="zh-CN"/>
        </w:rPr>
        <w:tab/>
      </w:r>
      <w:r w:rsidR="00CB2BAC">
        <w:rPr>
          <w:rFonts w:ascii="Arial" w:eastAsia="宋体" w:hAnsi="Arial" w:cs="Arial" w:hint="eastAsia"/>
          <w:b/>
          <w:sz w:val="24"/>
          <w:szCs w:val="24"/>
          <w:lang w:val="en-US" w:eastAsia="zh-CN"/>
        </w:rPr>
        <w:tab/>
      </w:r>
      <w:r w:rsidR="00CB2BAC">
        <w:rPr>
          <w:rFonts w:ascii="Arial" w:eastAsia="宋体" w:hAnsi="Arial" w:cs="Arial" w:hint="eastAsia"/>
          <w:b/>
          <w:sz w:val="24"/>
          <w:szCs w:val="24"/>
          <w:lang w:val="en-US" w:eastAsia="zh-CN"/>
        </w:rPr>
        <w:tab/>
      </w:r>
      <w:r w:rsidR="00CB2BAC">
        <w:rPr>
          <w:rFonts w:ascii="Arial" w:hAnsi="Arial" w:cs="Arial"/>
          <w:b/>
          <w:sz w:val="24"/>
          <w:szCs w:val="24"/>
        </w:rPr>
        <w:tab/>
      </w:r>
      <w:r w:rsidR="00CB2BAC">
        <w:rPr>
          <w:rFonts w:ascii="Arial" w:hAnsi="Arial" w:cs="Arial"/>
          <w:b/>
          <w:sz w:val="24"/>
          <w:szCs w:val="24"/>
        </w:rPr>
        <w:tab/>
      </w:r>
      <w:r w:rsidR="00CB2BAC">
        <w:rPr>
          <w:rFonts w:ascii="Arial" w:hAnsi="Arial" w:cs="Arial"/>
          <w:b/>
          <w:sz w:val="24"/>
          <w:szCs w:val="24"/>
        </w:rPr>
        <w:tab/>
      </w:r>
      <w:r w:rsidR="00CB2BAC">
        <w:rPr>
          <w:rFonts w:ascii="Arial" w:eastAsia="MS Mincho" w:hAnsi="Arial" w:cs="Arial"/>
          <w:b/>
          <w:sz w:val="24"/>
          <w:szCs w:val="24"/>
        </w:rPr>
        <w:tab/>
      </w:r>
      <w:r w:rsidR="00CB2BAC">
        <w:rPr>
          <w:rFonts w:ascii="Arial" w:eastAsia="MS Mincho" w:hAnsi="Arial" w:cs="Arial" w:hint="eastAsia"/>
          <w:b/>
          <w:sz w:val="24"/>
          <w:szCs w:val="24"/>
        </w:rPr>
        <w:tab/>
      </w:r>
      <w:r w:rsidR="00CB2BAC">
        <w:rPr>
          <w:rFonts w:ascii="Arial" w:eastAsia="MS Mincho" w:hAnsi="Arial" w:cs="Arial"/>
          <w:b/>
          <w:sz w:val="24"/>
          <w:szCs w:val="24"/>
        </w:rPr>
        <w:tab/>
      </w:r>
      <w:r w:rsidR="00CB2BAC">
        <w:rPr>
          <w:rFonts w:ascii="Arial" w:eastAsia="MS Mincho" w:hAnsi="Arial" w:cs="Arial" w:hint="eastAsia"/>
          <w:b/>
          <w:sz w:val="24"/>
          <w:szCs w:val="24"/>
        </w:rPr>
        <w:tab/>
      </w:r>
      <w:r w:rsidR="00CB2BAC">
        <w:rPr>
          <w:rFonts w:ascii="Arial" w:eastAsia="宋体" w:hAnsi="Arial" w:cs="Arial" w:hint="eastAsia"/>
          <w:b/>
          <w:sz w:val="24"/>
          <w:szCs w:val="24"/>
          <w:lang w:val="en-US" w:eastAsia="zh-CN"/>
        </w:rPr>
        <w:t xml:space="preserve">                    </w:t>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CB2BAC">
        <w:rPr>
          <w:rFonts w:ascii="Arial" w:hAnsi="Arial" w:cs="Arial"/>
          <w:b/>
          <w:sz w:val="24"/>
          <w:szCs w:val="24"/>
        </w:rPr>
        <w:t>R</w:t>
      </w:r>
      <w:r>
        <w:rPr>
          <w:rFonts w:ascii="Arial" w:hAnsi="Arial" w:cs="Arial"/>
          <w:b/>
          <w:sz w:val="24"/>
          <w:szCs w:val="24"/>
        </w:rPr>
        <w:t>P</w:t>
      </w:r>
      <w:r w:rsidR="00CB2BAC">
        <w:rPr>
          <w:rFonts w:ascii="Arial" w:hAnsi="Arial" w:cs="Arial"/>
          <w:b/>
          <w:sz w:val="24"/>
          <w:szCs w:val="24"/>
        </w:rPr>
        <w:t>-23</w:t>
      </w:r>
      <w:r w:rsidR="00CB2BAC">
        <w:rPr>
          <w:rFonts w:ascii="Arial" w:eastAsia="宋体" w:hAnsi="Arial" w:cs="Arial" w:hint="eastAsia"/>
          <w:b/>
          <w:sz w:val="24"/>
          <w:szCs w:val="24"/>
          <w:lang w:val="en-US" w:eastAsia="zh-CN"/>
        </w:rPr>
        <w:t>2166</w:t>
      </w:r>
    </w:p>
    <w:p w:rsidR="00A71234" w:rsidRPr="0032560D" w:rsidRDefault="00A71234" w:rsidP="00A71234">
      <w:pPr>
        <w:keepLines/>
        <w:tabs>
          <w:tab w:val="left" w:pos="567"/>
        </w:tabs>
        <w:snapToGrid w:val="0"/>
        <w:spacing w:beforeLines="30" w:before="72" w:afterLines="30" w:after="72" w:line="288" w:lineRule="auto"/>
        <w:outlineLvl w:val="0"/>
        <w:rPr>
          <w:rFonts w:ascii="Arial" w:hAnsi="Arial" w:cs="Arial"/>
          <w:b/>
          <w:sz w:val="24"/>
          <w:szCs w:val="24"/>
        </w:rPr>
      </w:pPr>
      <w:r>
        <w:rPr>
          <w:rFonts w:ascii="Arial" w:hAnsi="Arial" w:cs="Arial" w:hint="eastAsia"/>
          <w:b/>
          <w:sz w:val="24"/>
          <w:szCs w:val="24"/>
        </w:rPr>
        <w:t>Bangalore, India, September 11-15, 2023</w:t>
      </w:r>
    </w:p>
    <w:p w:rsidR="001D12A3" w:rsidRDefault="001D12A3">
      <w:pPr>
        <w:pStyle w:val="CRCoverPage"/>
        <w:tabs>
          <w:tab w:val="right" w:pos="9639"/>
        </w:tabs>
        <w:spacing w:after="0"/>
        <w:rPr>
          <w:b/>
          <w:sz w:val="24"/>
          <w:lang w:val="en-US" w:eastAsia="zh-CN"/>
        </w:rPr>
      </w:pPr>
    </w:p>
    <w:p w:rsidR="001D12A3" w:rsidRDefault="00CB2BAC">
      <w:pPr>
        <w:tabs>
          <w:tab w:val="left" w:pos="1979"/>
        </w:tabs>
        <w:spacing w:after="120"/>
        <w:ind w:left="1979" w:hanging="1979"/>
        <w:rPr>
          <w:rFonts w:ascii="Arial" w:eastAsia="宋体" w:hAnsi="Arial" w:cs="Arial"/>
          <w:b/>
          <w:bCs/>
          <w:lang w:val="en-US" w:eastAsia="zh-CN"/>
        </w:rPr>
      </w:pPr>
      <w:r>
        <w:rPr>
          <w:rFonts w:ascii="Arial" w:hAnsi="Arial" w:cs="Arial"/>
          <w:b/>
          <w:bCs/>
        </w:rPr>
        <w:t>Agenda Item:</w:t>
      </w:r>
      <w:r>
        <w:rPr>
          <w:rFonts w:ascii="Arial" w:hAnsi="Arial" w:cs="Arial"/>
          <w:b/>
          <w:bCs/>
        </w:rPr>
        <w:tab/>
      </w:r>
      <w:r>
        <w:rPr>
          <w:rFonts w:ascii="Arial" w:eastAsia="宋体" w:hAnsi="Arial" w:cs="Arial" w:hint="eastAsia"/>
          <w:b/>
          <w:bCs/>
          <w:lang w:val="en-US" w:eastAsia="zh-CN"/>
        </w:rPr>
        <w:t>8A.2.10</w:t>
      </w:r>
    </w:p>
    <w:p w:rsidR="001D12A3" w:rsidRDefault="00CB2BAC">
      <w:pPr>
        <w:tabs>
          <w:tab w:val="left" w:pos="1985"/>
        </w:tabs>
        <w:spacing w:after="120"/>
        <w:ind w:left="1979" w:hanging="1979"/>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ZTE</w:t>
      </w:r>
    </w:p>
    <w:p w:rsidR="001D12A3" w:rsidRDefault="00CB2BAC">
      <w:pPr>
        <w:tabs>
          <w:tab w:val="left" w:pos="1985"/>
        </w:tabs>
        <w:spacing w:after="120"/>
        <w:ind w:left="1979" w:hanging="1979"/>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Views</w:t>
      </w:r>
      <w:r>
        <w:rPr>
          <w:rFonts w:ascii="Arial" w:hAnsi="Arial" w:cs="Arial" w:hint="eastAsia"/>
          <w:b/>
          <w:bCs/>
        </w:rPr>
        <w:t xml:space="preserve"> of data collection for SON&amp;MDT in </w:t>
      </w:r>
      <w:r>
        <w:rPr>
          <w:rFonts w:ascii="Arial" w:eastAsia="宋体" w:hAnsi="Arial" w:cs="Arial" w:hint="eastAsia"/>
          <w:b/>
          <w:bCs/>
          <w:lang w:val="en-US" w:eastAsia="zh-CN"/>
        </w:rPr>
        <w:t>Rel-19</w:t>
      </w:r>
    </w:p>
    <w:p w:rsidR="001D12A3" w:rsidRDefault="00CB2BAC">
      <w:pPr>
        <w:tabs>
          <w:tab w:val="left" w:pos="1979"/>
        </w:tabs>
        <w:spacing w:after="120"/>
        <w:ind w:left="1979" w:hanging="1979"/>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rsidR="001D12A3" w:rsidRDefault="00CB2BAC">
      <w:pPr>
        <w:pStyle w:val="1"/>
        <w:rPr>
          <w:rFonts w:eastAsia="宋体"/>
          <w:lang w:eastAsia="zh-CN"/>
        </w:rPr>
      </w:pPr>
      <w:r>
        <w:rPr>
          <w:rFonts w:eastAsia="宋体"/>
          <w:lang w:eastAsia="zh-CN"/>
        </w:rPr>
        <w:t>1. Introduction</w:t>
      </w:r>
    </w:p>
    <w:p w:rsidR="001D12A3" w:rsidRDefault="00CB2BAC">
      <w:pPr>
        <w:spacing w:line="264" w:lineRule="auto"/>
        <w:jc w:val="both"/>
      </w:pPr>
      <w:r>
        <w:rPr>
          <w:lang w:eastAsia="zh-CN"/>
        </w:rPr>
        <w:t xml:space="preserve">The </w:t>
      </w:r>
      <w:r>
        <w:rPr>
          <w:rFonts w:hint="eastAsia"/>
          <w:lang w:eastAsia="zh-CN"/>
        </w:rPr>
        <w:t xml:space="preserve">data collection </w:t>
      </w:r>
      <w:r>
        <w:rPr>
          <w:rFonts w:hint="eastAsia"/>
          <w:lang w:eastAsia="zh-CN"/>
        </w:rPr>
        <w:t>for SON&amp;MDT</w:t>
      </w:r>
      <w:r>
        <w:rPr>
          <w:rFonts w:hint="eastAsia"/>
          <w:lang w:val="en-US" w:eastAsia="zh-CN"/>
        </w:rPr>
        <w:t xml:space="preserve"> s</w:t>
      </w:r>
      <w:proofErr w:type="spellStart"/>
      <w:r>
        <w:rPr>
          <w:lang w:eastAsia="zh-CN"/>
        </w:rPr>
        <w:t>upport</w:t>
      </w:r>
      <w:proofErr w:type="spellEnd"/>
      <w:r>
        <w:rPr>
          <w:lang w:eastAsia="zh-CN"/>
        </w:rPr>
        <w:t xml:space="preserve"> for NG-RAN </w:t>
      </w:r>
      <w:r>
        <w:rPr>
          <w:rFonts w:hint="eastAsia"/>
          <w:lang w:val="en-US" w:eastAsia="zh-CN"/>
        </w:rPr>
        <w:t>has been</w:t>
      </w:r>
      <w:r>
        <w:rPr>
          <w:lang w:eastAsia="zh-CN"/>
        </w:rPr>
        <w:t xml:space="preserve"> specified in Rel-1</w:t>
      </w:r>
      <w:r>
        <w:rPr>
          <w:rFonts w:hint="eastAsia"/>
          <w:lang w:val="en-US" w:eastAsia="zh-CN"/>
        </w:rPr>
        <w:t>6 and Rel-17[1][2], and the normative work continues for Rel-18[3]</w:t>
      </w:r>
      <w:r>
        <w:rPr>
          <w:lang w:eastAsia="zh-CN"/>
        </w:rPr>
        <w:t xml:space="preserve">. </w:t>
      </w:r>
      <w:r>
        <w:t xml:space="preserve">In this </w:t>
      </w:r>
      <w:r>
        <w:rPr>
          <w:rFonts w:eastAsia="宋体" w:hint="eastAsia"/>
          <w:lang w:val="en-US" w:eastAsia="zh-CN"/>
        </w:rPr>
        <w:t>contribution</w:t>
      </w:r>
      <w:r>
        <w:t>, the motivation of new work item towards Rel-1</w:t>
      </w:r>
      <w:r>
        <w:rPr>
          <w:rFonts w:eastAsia="宋体" w:hint="eastAsia"/>
          <w:lang w:val="en-US" w:eastAsia="zh-CN"/>
        </w:rPr>
        <w:t>9</w:t>
      </w:r>
      <w:r>
        <w:t xml:space="preserve"> is elaborated. </w:t>
      </w:r>
    </w:p>
    <w:p w:rsidR="001D12A3" w:rsidRDefault="00CB2BAC">
      <w:pPr>
        <w:spacing w:line="264" w:lineRule="auto"/>
        <w:jc w:val="both"/>
        <w:rPr>
          <w:lang w:eastAsia="zh-CN"/>
        </w:rPr>
      </w:pPr>
      <w:r>
        <w:rPr>
          <w:rFonts w:hint="eastAsia"/>
          <w:lang w:eastAsia="zh-CN"/>
        </w:rPr>
        <w:t>Optimization of Rel-17/18 new features enable</w:t>
      </w:r>
      <w:r>
        <w:rPr>
          <w:rFonts w:hint="eastAsia"/>
          <w:lang w:eastAsia="zh-CN"/>
        </w:rPr>
        <w:t>d by SON/MDT, e.g., SDT (e.g. enhance SON to allow SDT failure analysis and configuration optimization), NTN (e.g., enhance existing reports), Redcap (e.g., MDT report enhancement), MDT for MBS (e.g., MDT for multicast), ES (e.g., R18 energy-saving technol</w:t>
      </w:r>
      <w:r>
        <w:rPr>
          <w:rFonts w:hint="eastAsia"/>
          <w:lang w:eastAsia="zh-CN"/>
        </w:rPr>
        <w:t>ogies impact on CCO, LB, CHO), L1/L2 mobility optimization (e.g., enhance existing reports or new reports).</w:t>
      </w:r>
    </w:p>
    <w:p w:rsidR="001D12A3" w:rsidRDefault="00CB2BAC">
      <w:pPr>
        <w:pStyle w:val="1"/>
        <w:rPr>
          <w:rFonts w:eastAsia="宋体"/>
          <w:lang w:eastAsia="zh-CN"/>
        </w:rPr>
      </w:pPr>
      <w:bookmarkStart w:id="1" w:name="OLE_LINK2"/>
      <w:bookmarkStart w:id="2" w:name="OLE_LINK1"/>
      <w:r>
        <w:rPr>
          <w:rFonts w:eastAsia="宋体"/>
          <w:lang w:eastAsia="zh-CN"/>
        </w:rPr>
        <w:t>2. Discussion</w:t>
      </w:r>
    </w:p>
    <w:p w:rsidR="001D12A3" w:rsidRDefault="00CB2BAC">
      <w:pPr>
        <w:pStyle w:val="20"/>
        <w:rPr>
          <w:lang w:eastAsia="zh-CN"/>
        </w:rPr>
      </w:pPr>
      <w:r>
        <w:rPr>
          <w:lang w:eastAsia="zh-CN"/>
        </w:rPr>
        <w:t>2.1 Enhancement of Rel-1</w:t>
      </w:r>
      <w:r>
        <w:rPr>
          <w:rFonts w:hint="eastAsia"/>
          <w:lang w:val="en-US" w:eastAsia="zh-CN"/>
        </w:rPr>
        <w:t>9</w:t>
      </w:r>
      <w:r>
        <w:rPr>
          <w:lang w:eastAsia="zh-CN"/>
        </w:rPr>
        <w:t xml:space="preserve"> topics</w:t>
      </w:r>
    </w:p>
    <w:p w:rsidR="001D12A3" w:rsidRDefault="00CB2BAC">
      <w:pPr>
        <w:pStyle w:val="afd"/>
        <w:numPr>
          <w:ilvl w:val="0"/>
          <w:numId w:val="9"/>
        </w:numPr>
        <w:rPr>
          <w:rFonts w:eastAsiaTheme="minorEastAsia"/>
          <w:b/>
          <w:sz w:val="22"/>
          <w:lang w:val="en-US" w:eastAsia="zh-CN"/>
        </w:rPr>
      </w:pPr>
      <w:r>
        <w:rPr>
          <w:rFonts w:eastAsiaTheme="minorEastAsia" w:hint="eastAsia"/>
          <w:b/>
          <w:sz w:val="22"/>
          <w:lang w:val="en-US" w:eastAsia="zh-CN"/>
        </w:rPr>
        <w:t>Small Data Transmission</w:t>
      </w:r>
    </w:p>
    <w:p w:rsidR="001D12A3" w:rsidRDefault="00CB2BAC">
      <w:pPr>
        <w:ind w:left="562"/>
        <w:rPr>
          <w:rFonts w:eastAsiaTheme="minorEastAsia"/>
          <w:lang w:val="en-US" w:eastAsia="zh-CN"/>
        </w:rPr>
      </w:pPr>
      <w:r>
        <w:rPr>
          <w:rFonts w:eastAsiaTheme="minorEastAsia" w:hint="eastAsia"/>
          <w:lang w:val="en-US" w:eastAsia="zh-CN"/>
        </w:rPr>
        <w:t xml:space="preserve">In Rel-17, the SDT has been supported in NR, allowing data and/or </w:t>
      </w:r>
      <w:proofErr w:type="spellStart"/>
      <w:r>
        <w:rPr>
          <w:rFonts w:eastAsiaTheme="minorEastAsia" w:hint="eastAsia"/>
          <w:lang w:val="en-US" w:eastAsia="zh-CN"/>
        </w:rPr>
        <w:t>signalling</w:t>
      </w:r>
      <w:proofErr w:type="spellEnd"/>
      <w:r>
        <w:rPr>
          <w:rFonts w:eastAsiaTheme="minorEastAsia" w:hint="eastAsia"/>
          <w:lang w:val="en-US" w:eastAsia="zh-CN"/>
        </w:rPr>
        <w:t xml:space="preserve"> </w:t>
      </w:r>
      <w:r>
        <w:rPr>
          <w:rFonts w:eastAsiaTheme="minorEastAsia" w:hint="eastAsia"/>
          <w:lang w:val="en-US" w:eastAsia="zh-CN"/>
        </w:rPr>
        <w:t xml:space="preserve">transmission while remaining in RRC_INACTIVE state. In this case, the SDT failure analysis should be studied to optimize the SDT configuration. Furthermore, for the purpose of optimizing the SDT data threshold </w:t>
      </w:r>
      <w:proofErr w:type="spellStart"/>
      <w:r>
        <w:rPr>
          <w:rFonts w:eastAsiaTheme="minorEastAsia" w:hint="eastAsia"/>
          <w:lang w:val="en-US" w:eastAsia="zh-CN"/>
        </w:rPr>
        <w:t>signalled</w:t>
      </w:r>
      <w:proofErr w:type="spellEnd"/>
      <w:r>
        <w:rPr>
          <w:rFonts w:eastAsiaTheme="minorEastAsia" w:hint="eastAsia"/>
          <w:lang w:val="en-US" w:eastAsia="zh-CN"/>
        </w:rPr>
        <w:t xml:space="preserve"> by the </w:t>
      </w:r>
      <w:proofErr w:type="gramStart"/>
      <w:r>
        <w:rPr>
          <w:rFonts w:eastAsiaTheme="minorEastAsia" w:hint="eastAsia"/>
          <w:lang w:val="en-US" w:eastAsia="zh-CN"/>
        </w:rPr>
        <w:t>network,  RACH</w:t>
      </w:r>
      <w:proofErr w:type="gramEnd"/>
      <w:r>
        <w:rPr>
          <w:rFonts w:eastAsiaTheme="minorEastAsia" w:hint="eastAsia"/>
          <w:lang w:val="en-US" w:eastAsia="zh-CN"/>
        </w:rPr>
        <w:t xml:space="preserve"> report shall b</w:t>
      </w:r>
      <w:r>
        <w:rPr>
          <w:rFonts w:eastAsiaTheme="minorEastAsia" w:hint="eastAsia"/>
          <w:lang w:val="en-US" w:eastAsia="zh-CN"/>
        </w:rPr>
        <w:t>e enhanced to include the volume of SDT data awaiting transmission, and the CG-SDT should be considered in Rel-19.</w:t>
      </w:r>
    </w:p>
    <w:p w:rsidR="001D12A3" w:rsidRDefault="00CB2BAC">
      <w:pPr>
        <w:pStyle w:val="Proposal"/>
        <w:rPr>
          <w:lang w:eastAsia="zh-CN"/>
        </w:rPr>
      </w:pPr>
      <w:r>
        <w:rPr>
          <w:rFonts w:eastAsiaTheme="minorEastAsia" w:hint="eastAsia"/>
          <w:sz w:val="22"/>
          <w:lang w:val="en-US" w:eastAsia="zh-CN"/>
        </w:rPr>
        <w:t>Data collection for SDT failure and configuration optimization should be supported in Rel-19 as part of SON optimization</w:t>
      </w:r>
      <w:r>
        <w:rPr>
          <w:bCs/>
          <w:lang w:eastAsia="zh-CN"/>
        </w:rPr>
        <w:t xml:space="preserve">.  </w:t>
      </w:r>
    </w:p>
    <w:p w:rsidR="001D12A3" w:rsidRDefault="00CB2BAC">
      <w:pPr>
        <w:pStyle w:val="afd"/>
        <w:numPr>
          <w:ilvl w:val="0"/>
          <w:numId w:val="9"/>
        </w:numPr>
        <w:rPr>
          <w:rFonts w:eastAsiaTheme="minorEastAsia"/>
          <w:b/>
          <w:sz w:val="22"/>
          <w:lang w:eastAsia="zh-CN"/>
        </w:rPr>
      </w:pPr>
      <w:r>
        <w:rPr>
          <w:rFonts w:eastAsiaTheme="minorEastAsia" w:hint="eastAsia"/>
          <w:b/>
          <w:sz w:val="22"/>
          <w:lang w:val="en-US" w:eastAsia="zh-CN"/>
        </w:rPr>
        <w:t xml:space="preserve">SON optimization </w:t>
      </w:r>
      <w:r>
        <w:rPr>
          <w:rFonts w:eastAsiaTheme="minorEastAsia" w:hint="eastAsia"/>
          <w:b/>
          <w:sz w:val="22"/>
          <w:lang w:val="en-US" w:eastAsia="zh-CN"/>
        </w:rPr>
        <w:t xml:space="preserve">for network energy saving </w:t>
      </w:r>
    </w:p>
    <w:p w:rsidR="001D12A3" w:rsidRDefault="00CB2BAC">
      <w:pPr>
        <w:ind w:left="562"/>
        <w:rPr>
          <w:lang w:val="en-US" w:eastAsia="zh-CN"/>
        </w:rPr>
      </w:pPr>
      <w:r>
        <w:rPr>
          <w:lang w:eastAsia="zh-CN"/>
        </w:rPr>
        <w:t xml:space="preserve">The Rel-18 network energy saving WI, led by RAN1/RAN2, introduces many energy-saving technologies that may affect CCO, LB, CHO, etc. We have noticed that the </w:t>
      </w:r>
      <w:r>
        <w:rPr>
          <w:rFonts w:hint="eastAsia"/>
          <w:lang w:val="en-US" w:eastAsia="zh-CN"/>
        </w:rPr>
        <w:t xml:space="preserve">Rel-18 </w:t>
      </w:r>
      <w:r>
        <w:rPr>
          <w:lang w:eastAsia="zh-CN"/>
        </w:rPr>
        <w:t xml:space="preserve">NES WI aims to specify the following enhancements for connected </w:t>
      </w:r>
      <w:r>
        <w:rPr>
          <w:lang w:eastAsia="zh-CN"/>
        </w:rPr>
        <w:t>mode mobility: Specify CHO procedure enhancement(s) in case the source/target cell is in NES mode [RAN2].</w:t>
      </w:r>
      <w:r>
        <w:rPr>
          <w:rFonts w:hint="eastAsia"/>
          <w:lang w:val="en-US" w:eastAsia="zh-CN"/>
        </w:rPr>
        <w:t xml:space="preserve"> </w:t>
      </w:r>
      <w:r>
        <w:rPr>
          <w:lang w:eastAsia="zh-CN"/>
        </w:rPr>
        <w:t xml:space="preserve">We also believe that if the </w:t>
      </w:r>
      <w:proofErr w:type="spellStart"/>
      <w:r>
        <w:rPr>
          <w:lang w:eastAsia="zh-CN"/>
        </w:rPr>
        <w:t>gNB</w:t>
      </w:r>
      <w:proofErr w:type="spellEnd"/>
      <w:r>
        <w:rPr>
          <w:lang w:eastAsia="zh-CN"/>
        </w:rPr>
        <w:t xml:space="preserve"> can be aware of the energy-saving states of </w:t>
      </w:r>
      <w:proofErr w:type="spellStart"/>
      <w:r>
        <w:rPr>
          <w:lang w:eastAsia="zh-CN"/>
        </w:rPr>
        <w:t>neighboring</w:t>
      </w:r>
      <w:proofErr w:type="spellEnd"/>
      <w:r>
        <w:rPr>
          <w:lang w:eastAsia="zh-CN"/>
        </w:rPr>
        <w:t xml:space="preserve"> </w:t>
      </w:r>
      <w:proofErr w:type="spellStart"/>
      <w:r>
        <w:rPr>
          <w:lang w:eastAsia="zh-CN"/>
        </w:rPr>
        <w:t>gNBs</w:t>
      </w:r>
      <w:proofErr w:type="spellEnd"/>
      <w:r>
        <w:rPr>
          <w:lang w:eastAsia="zh-CN"/>
        </w:rPr>
        <w:t xml:space="preserve">, such as their current energy-saving </w:t>
      </w:r>
      <w:proofErr w:type="gramStart"/>
      <w:r>
        <w:rPr>
          <w:rFonts w:hint="eastAsia"/>
          <w:lang w:val="en-US" w:eastAsia="zh-CN"/>
        </w:rPr>
        <w:t>states</w:t>
      </w:r>
      <w:r>
        <w:rPr>
          <w:lang w:eastAsia="zh-CN"/>
        </w:rPr>
        <w:t>(</w:t>
      </w:r>
      <w:proofErr w:type="gramEnd"/>
      <w:r>
        <w:rPr>
          <w:lang w:eastAsia="zh-CN"/>
        </w:rPr>
        <w:t>e.g. deep, me</w:t>
      </w:r>
      <w:r>
        <w:rPr>
          <w:lang w:eastAsia="zh-CN"/>
        </w:rPr>
        <w:t>dium, slight) and the potential duration of energy saving, it would be beneficial for NG-RAN to perform load balancing between nodes and COO optimization</w:t>
      </w:r>
      <w:r>
        <w:rPr>
          <w:rFonts w:hint="eastAsia"/>
          <w:lang w:val="en-US" w:eastAsia="zh-CN"/>
        </w:rPr>
        <w:t>.</w:t>
      </w:r>
    </w:p>
    <w:p w:rsidR="001D12A3" w:rsidRDefault="00CB2BAC">
      <w:pPr>
        <w:ind w:left="562"/>
        <w:rPr>
          <w:lang w:eastAsia="zh-CN"/>
        </w:rPr>
      </w:pPr>
      <w:r>
        <w:rPr>
          <w:lang w:eastAsia="zh-CN"/>
        </w:rPr>
        <w:t xml:space="preserve">According to TS38.300, Support for Mobility Robustness Optimization </w:t>
      </w:r>
      <w:r>
        <w:rPr>
          <w:rFonts w:hint="eastAsia"/>
          <w:lang w:val="en-US" w:eastAsia="zh-CN"/>
        </w:rPr>
        <w:t xml:space="preserve">is </w:t>
      </w:r>
      <w:r>
        <w:rPr>
          <w:lang w:eastAsia="zh-CN"/>
        </w:rPr>
        <w:t>under the SON scope. We unders</w:t>
      </w:r>
      <w:r>
        <w:rPr>
          <w:lang w:eastAsia="zh-CN"/>
        </w:rPr>
        <w:t xml:space="preserve">tand that the </w:t>
      </w:r>
      <w:r>
        <w:rPr>
          <w:rFonts w:hint="eastAsia"/>
          <w:lang w:val="en-US" w:eastAsia="zh-CN"/>
        </w:rPr>
        <w:t xml:space="preserve">action </w:t>
      </w:r>
      <w:r>
        <w:rPr>
          <w:lang w:eastAsia="zh-CN"/>
        </w:rPr>
        <w:t xml:space="preserve">of relevant </w:t>
      </w:r>
      <w:r>
        <w:rPr>
          <w:rFonts w:hint="eastAsia"/>
          <w:lang w:val="en-US" w:eastAsia="zh-CN"/>
        </w:rPr>
        <w:t>network energy saving</w:t>
      </w:r>
      <w:r>
        <w:rPr>
          <w:lang w:eastAsia="zh-CN"/>
        </w:rPr>
        <w:t xml:space="preserve"> will not only impact the CHO algorithm but also other SON strategies. We assume that the topic of NW energy saving enhancement will be considered in R</w:t>
      </w:r>
      <w:r>
        <w:rPr>
          <w:rFonts w:hint="eastAsia"/>
          <w:lang w:val="en-US" w:eastAsia="zh-CN"/>
        </w:rPr>
        <w:t>el-</w:t>
      </w:r>
      <w:r>
        <w:rPr>
          <w:lang w:eastAsia="zh-CN"/>
        </w:rPr>
        <w:t>19 and later versions</w:t>
      </w:r>
      <w:r>
        <w:rPr>
          <w:rFonts w:hint="eastAsia"/>
          <w:lang w:val="en-US" w:eastAsia="zh-CN"/>
        </w:rPr>
        <w:t>, then</w:t>
      </w:r>
      <w:r>
        <w:rPr>
          <w:lang w:eastAsia="zh-CN"/>
        </w:rPr>
        <w:t xml:space="preserve"> </w:t>
      </w:r>
      <w:r>
        <w:rPr>
          <w:rFonts w:hint="eastAsia"/>
          <w:lang w:val="en-US" w:eastAsia="zh-CN"/>
        </w:rPr>
        <w:t>w</w:t>
      </w:r>
      <w:proofErr w:type="spellStart"/>
      <w:r>
        <w:rPr>
          <w:lang w:eastAsia="zh-CN"/>
        </w:rPr>
        <w:t>e</w:t>
      </w:r>
      <w:proofErr w:type="spellEnd"/>
      <w:r>
        <w:rPr>
          <w:lang w:eastAsia="zh-CN"/>
        </w:rPr>
        <w:t xml:space="preserve"> suggest addressin</w:t>
      </w:r>
      <w:r>
        <w:rPr>
          <w:lang w:eastAsia="zh-CN"/>
        </w:rPr>
        <w:t>g the impact of NES on classic SON domains such as CHO, CCO, and LB under the SON/MDT topic</w:t>
      </w:r>
      <w:r>
        <w:rPr>
          <w:rFonts w:hint="eastAsia"/>
          <w:lang w:val="en-US" w:eastAsia="zh-CN"/>
        </w:rPr>
        <w:t xml:space="preserve"> in Rel-19</w:t>
      </w:r>
      <w:r>
        <w:rPr>
          <w:lang w:eastAsia="zh-CN"/>
        </w:rPr>
        <w:t>.</w:t>
      </w:r>
    </w:p>
    <w:p w:rsidR="001D12A3" w:rsidRDefault="00CB2BAC">
      <w:pPr>
        <w:pStyle w:val="Proposal"/>
        <w:rPr>
          <w:lang w:eastAsia="zh-CN"/>
        </w:rPr>
      </w:pPr>
      <w:r>
        <w:rPr>
          <w:rFonts w:eastAsiaTheme="minorEastAsia" w:hint="eastAsia"/>
          <w:sz w:val="22"/>
          <w:lang w:val="en-US" w:eastAsia="zh-CN"/>
        </w:rPr>
        <w:t>Further SON optimization, such as CHO, CCO, and LB for network energy saving, can be normative in Rel-19.</w:t>
      </w:r>
    </w:p>
    <w:p w:rsidR="001D12A3" w:rsidRDefault="00CB2BAC">
      <w:pPr>
        <w:pStyle w:val="afd"/>
        <w:numPr>
          <w:ilvl w:val="0"/>
          <w:numId w:val="9"/>
        </w:numPr>
        <w:rPr>
          <w:rFonts w:eastAsiaTheme="minorEastAsia"/>
          <w:b/>
          <w:sz w:val="22"/>
          <w:lang w:val="en-US" w:eastAsia="zh-CN"/>
        </w:rPr>
      </w:pPr>
      <w:r>
        <w:rPr>
          <w:rFonts w:eastAsiaTheme="minorEastAsia" w:hint="eastAsia"/>
          <w:b/>
          <w:sz w:val="22"/>
          <w:lang w:val="en-US" w:eastAsia="zh-CN"/>
        </w:rPr>
        <w:t>Non-Terrestrial Network</w:t>
      </w:r>
    </w:p>
    <w:p w:rsidR="001D12A3" w:rsidRDefault="00CB2BAC">
      <w:pPr>
        <w:ind w:left="562"/>
        <w:rPr>
          <w:rFonts w:eastAsiaTheme="minorEastAsia"/>
          <w:lang w:val="en-US" w:eastAsia="zh-CN"/>
        </w:rPr>
      </w:pPr>
      <w:r>
        <w:rPr>
          <w:rFonts w:eastAsiaTheme="minorEastAsia" w:hint="eastAsia"/>
          <w:lang w:val="en-US" w:eastAsia="zh-CN"/>
        </w:rPr>
        <w:t xml:space="preserve">In Rel-17, the NTN has </w:t>
      </w:r>
      <w:r>
        <w:rPr>
          <w:rFonts w:eastAsiaTheme="minorEastAsia" w:hint="eastAsia"/>
          <w:lang w:val="en-US" w:eastAsia="zh-CN"/>
        </w:rPr>
        <w:t xml:space="preserve">been supported in NR, and the transparent payload has been located in the satellite so far. It is beneficial to support the MRO for NTN considering the NTN-NTN/NTN-TN mobility issues, such as </w:t>
      </w:r>
      <w:r>
        <w:rPr>
          <w:rFonts w:eastAsiaTheme="minorEastAsia" w:hint="eastAsia"/>
          <w:lang w:val="en-US" w:eastAsia="zh-CN"/>
        </w:rPr>
        <w:lastRenderedPageBreak/>
        <w:t>the time-based/location-based CHO. To be more specific, since NT</w:t>
      </w:r>
      <w:r>
        <w:rPr>
          <w:rFonts w:eastAsiaTheme="minorEastAsia" w:hint="eastAsia"/>
          <w:lang w:val="en-US" w:eastAsia="zh-CN"/>
        </w:rPr>
        <w:t xml:space="preserve">N is </w:t>
      </w:r>
      <w:r w:rsidR="00A71234">
        <w:rPr>
          <w:rFonts w:eastAsiaTheme="minorEastAsia"/>
          <w:lang w:val="en-US" w:eastAsia="zh-CN"/>
        </w:rPr>
        <w:t>tolerant of</w:t>
      </w:r>
      <w:r>
        <w:rPr>
          <w:rFonts w:eastAsiaTheme="minorEastAsia" w:hint="eastAsia"/>
          <w:lang w:val="en-US" w:eastAsia="zh-CN"/>
        </w:rPr>
        <w:t xml:space="preserve"> the time delay, the timer used for NTN mobility issues could be larger </w:t>
      </w:r>
      <w:r w:rsidR="00A71234">
        <w:rPr>
          <w:rFonts w:eastAsiaTheme="minorEastAsia"/>
          <w:lang w:val="en-US" w:eastAsia="zh-CN"/>
        </w:rPr>
        <w:t>than</w:t>
      </w:r>
      <w:r>
        <w:rPr>
          <w:rFonts w:eastAsiaTheme="minorEastAsia" w:hint="eastAsia"/>
          <w:lang w:val="en-US" w:eastAsia="zh-CN"/>
        </w:rPr>
        <w:t xml:space="preserve"> the legacy timer. In addition, since the coverage of NTN cell is much larger than the legacy cell, the MDT report for NTN could also be enhanced.</w:t>
      </w:r>
    </w:p>
    <w:p w:rsidR="001D12A3" w:rsidRDefault="00CB2BAC">
      <w:pPr>
        <w:pStyle w:val="Proposal"/>
        <w:rPr>
          <w:lang w:eastAsia="zh-CN"/>
        </w:rPr>
      </w:pPr>
      <w:r>
        <w:rPr>
          <w:rFonts w:eastAsiaTheme="minorEastAsia" w:hint="eastAsia"/>
          <w:sz w:val="22"/>
          <w:lang w:val="en-US" w:eastAsia="zh-CN"/>
        </w:rPr>
        <w:t>SON/MDT optimiza</w:t>
      </w:r>
      <w:r>
        <w:rPr>
          <w:rFonts w:eastAsiaTheme="minorEastAsia" w:hint="eastAsia"/>
          <w:sz w:val="22"/>
          <w:lang w:val="en-US" w:eastAsia="zh-CN"/>
        </w:rPr>
        <w:t>tion for NTN can be normative in Rel-19</w:t>
      </w:r>
      <w:r>
        <w:rPr>
          <w:bCs/>
          <w:lang w:eastAsia="zh-CN"/>
        </w:rPr>
        <w:t xml:space="preserve">. </w:t>
      </w:r>
    </w:p>
    <w:p w:rsidR="001D12A3" w:rsidRDefault="00CB2BAC">
      <w:pPr>
        <w:pStyle w:val="afd"/>
        <w:numPr>
          <w:ilvl w:val="0"/>
          <w:numId w:val="9"/>
        </w:numPr>
        <w:rPr>
          <w:rFonts w:eastAsiaTheme="minorEastAsia"/>
          <w:b/>
          <w:sz w:val="22"/>
          <w:lang w:eastAsia="zh-CN"/>
        </w:rPr>
      </w:pPr>
      <w:r>
        <w:rPr>
          <w:rFonts w:eastAsiaTheme="minorEastAsia" w:hint="eastAsia"/>
          <w:b/>
          <w:sz w:val="22"/>
          <w:lang w:eastAsia="zh-CN"/>
        </w:rPr>
        <w:t>NR multicast and broadcast services</w:t>
      </w:r>
    </w:p>
    <w:p w:rsidR="001D12A3" w:rsidRDefault="00CB2BAC">
      <w:pPr>
        <w:ind w:left="562"/>
        <w:rPr>
          <w:rFonts w:eastAsiaTheme="minorEastAsia"/>
          <w:lang w:val="en-US" w:eastAsia="zh-CN"/>
        </w:rPr>
      </w:pPr>
      <w:r>
        <w:rPr>
          <w:rFonts w:eastAsiaTheme="minorEastAsia" w:hint="eastAsia"/>
          <w:lang w:eastAsia="zh-CN"/>
        </w:rPr>
        <w:t>I</w:t>
      </w:r>
      <w:r>
        <w:rPr>
          <w:rFonts w:eastAsiaTheme="minorEastAsia"/>
          <w:lang w:eastAsia="zh-CN"/>
        </w:rPr>
        <w:t xml:space="preserve">n </w:t>
      </w:r>
      <w:r>
        <w:rPr>
          <w:rFonts w:eastAsiaTheme="minorEastAsia" w:hint="eastAsia"/>
          <w:lang w:val="en-US" w:eastAsia="zh-CN"/>
        </w:rPr>
        <w:t>previous releases</w:t>
      </w:r>
      <w:r>
        <w:rPr>
          <w:rFonts w:eastAsiaTheme="minorEastAsia"/>
          <w:lang w:eastAsia="zh-CN"/>
        </w:rPr>
        <w:t>,</w:t>
      </w:r>
      <w:r>
        <w:rPr>
          <w:rFonts w:eastAsiaTheme="minorEastAsia" w:hint="eastAsia"/>
          <w:lang w:val="en-US" w:eastAsia="zh-CN"/>
        </w:rPr>
        <w:t xml:space="preserve"> NR MDT aims to scenarios of coverage and QoS verification. It is also noted in Rel-12, an enhancement of logged MDT for MBSFN has been conducted and specifi</w:t>
      </w:r>
      <w:r>
        <w:rPr>
          <w:rFonts w:eastAsiaTheme="minorEastAsia" w:hint="eastAsia"/>
          <w:lang w:val="en-US" w:eastAsia="zh-CN"/>
        </w:rPr>
        <w:t xml:space="preserve">ed. Given the fact that NR multicast and broadcast services using SC-PTM have been specified in Rel-17 and Rel-18[4][5], it is beneficial to consider how to support the multicast/broadcast mode in NR MDT. In Rel-19, we should specify NR MBS radio </w:t>
      </w:r>
      <w:proofErr w:type="spellStart"/>
      <w:r>
        <w:rPr>
          <w:rFonts w:eastAsiaTheme="minorEastAsia" w:hint="eastAsia"/>
          <w:lang w:val="en-US" w:eastAsia="zh-CN"/>
        </w:rPr>
        <w:t>signallin</w:t>
      </w:r>
      <w:r>
        <w:rPr>
          <w:rFonts w:eastAsiaTheme="minorEastAsia" w:hint="eastAsia"/>
          <w:lang w:val="en-US" w:eastAsia="zh-CN"/>
        </w:rPr>
        <w:t>g</w:t>
      </w:r>
      <w:proofErr w:type="spellEnd"/>
      <w:r>
        <w:rPr>
          <w:rFonts w:eastAsiaTheme="minorEastAsia" w:hint="eastAsia"/>
          <w:lang w:val="en-US" w:eastAsia="zh-CN"/>
        </w:rPr>
        <w:t xml:space="preserve"> reception quality measurement(s) to be collected utilizing the MDT functionality.</w:t>
      </w:r>
    </w:p>
    <w:p w:rsidR="001D12A3" w:rsidRDefault="00CB2BAC">
      <w:pPr>
        <w:pStyle w:val="Proposal"/>
        <w:rPr>
          <w:bCs/>
          <w:lang w:eastAsia="zh-CN"/>
        </w:rPr>
      </w:pPr>
      <w:r>
        <w:rPr>
          <w:rFonts w:eastAsiaTheme="minorEastAsia" w:hint="eastAsia"/>
          <w:sz w:val="22"/>
          <w:lang w:eastAsia="zh-CN"/>
        </w:rPr>
        <w:t>NR multicast and broadcast services</w:t>
      </w:r>
      <w:r>
        <w:rPr>
          <w:rFonts w:eastAsiaTheme="minorEastAsia" w:hint="eastAsia"/>
          <w:sz w:val="22"/>
          <w:lang w:val="en-US" w:eastAsia="zh-CN"/>
        </w:rPr>
        <w:t xml:space="preserve"> for MDT can be normative in Rel-19</w:t>
      </w:r>
      <w:r>
        <w:rPr>
          <w:bCs/>
          <w:lang w:eastAsia="zh-CN"/>
        </w:rPr>
        <w:t xml:space="preserve">.  </w:t>
      </w:r>
    </w:p>
    <w:p w:rsidR="001D12A3" w:rsidRDefault="00CB2BAC">
      <w:pPr>
        <w:pStyle w:val="afd"/>
        <w:numPr>
          <w:ilvl w:val="0"/>
          <w:numId w:val="9"/>
        </w:numPr>
        <w:rPr>
          <w:rFonts w:eastAsiaTheme="minorEastAsia"/>
          <w:b/>
          <w:sz w:val="22"/>
          <w:lang w:eastAsia="zh-CN"/>
        </w:rPr>
      </w:pPr>
      <w:proofErr w:type="spellStart"/>
      <w:r>
        <w:rPr>
          <w:rFonts w:eastAsiaTheme="minorEastAsia" w:hint="eastAsia"/>
          <w:b/>
          <w:sz w:val="22"/>
          <w:lang w:val="en-US" w:eastAsia="zh-CN"/>
        </w:rPr>
        <w:t>RedCap</w:t>
      </w:r>
      <w:proofErr w:type="spellEnd"/>
    </w:p>
    <w:p w:rsidR="001D12A3" w:rsidRDefault="00CB2BAC">
      <w:pPr>
        <w:ind w:left="562"/>
        <w:rPr>
          <w:rFonts w:eastAsiaTheme="minorEastAsia"/>
          <w:lang w:val="en-US" w:eastAsia="zh-CN"/>
        </w:rPr>
      </w:pPr>
      <w:r>
        <w:rPr>
          <w:rFonts w:eastAsiaTheme="minorEastAsia" w:hint="eastAsia"/>
          <w:lang w:val="en-US" w:eastAsia="zh-CN"/>
        </w:rPr>
        <w:t xml:space="preserve">In Rel-17, the </w:t>
      </w:r>
      <w:proofErr w:type="spellStart"/>
      <w:r>
        <w:rPr>
          <w:rFonts w:eastAsiaTheme="minorEastAsia" w:hint="eastAsia"/>
          <w:lang w:val="en-US" w:eastAsia="zh-CN"/>
        </w:rPr>
        <w:t>RedCap</w:t>
      </w:r>
      <w:proofErr w:type="spellEnd"/>
      <w:r>
        <w:rPr>
          <w:rFonts w:eastAsiaTheme="minorEastAsia" w:hint="eastAsia"/>
          <w:lang w:val="en-US" w:eastAsia="zh-CN"/>
        </w:rPr>
        <w:t xml:space="preserve"> UE has been supported in NR, As the UE of the new type, </w:t>
      </w:r>
      <w:proofErr w:type="spellStart"/>
      <w:r>
        <w:rPr>
          <w:rFonts w:eastAsiaTheme="minorEastAsia" w:hint="eastAsia"/>
          <w:lang w:val="en-US" w:eastAsia="zh-CN"/>
        </w:rPr>
        <w:t>RedCap</w:t>
      </w:r>
      <w:proofErr w:type="spellEnd"/>
      <w:r>
        <w:rPr>
          <w:rFonts w:eastAsiaTheme="minorEastAsia" w:hint="eastAsia"/>
          <w:lang w:val="en-US" w:eastAsia="zh-CN"/>
        </w:rPr>
        <w:t xml:space="preserve"> UE </w:t>
      </w:r>
      <w:r>
        <w:rPr>
          <w:rFonts w:eastAsiaTheme="minorEastAsia" w:hint="eastAsia"/>
          <w:lang w:val="en-US" w:eastAsia="zh-CN"/>
        </w:rPr>
        <w:t xml:space="preserve">should be differentiated with the legacy UE. To be more specific, the RA report or the RLF report should be isolated from the other types of UE. Therefore, the SON optimization for the </w:t>
      </w:r>
      <w:proofErr w:type="spellStart"/>
      <w:r>
        <w:rPr>
          <w:rFonts w:eastAsiaTheme="minorEastAsia" w:hint="eastAsia"/>
          <w:lang w:val="en-US" w:eastAsia="zh-CN"/>
        </w:rPr>
        <w:t>RedCap</w:t>
      </w:r>
      <w:proofErr w:type="spellEnd"/>
      <w:r>
        <w:rPr>
          <w:rFonts w:eastAsiaTheme="minorEastAsia" w:hint="eastAsia"/>
          <w:lang w:val="en-US" w:eastAsia="zh-CN"/>
        </w:rPr>
        <w:t xml:space="preserve"> UE should be considered.</w:t>
      </w:r>
    </w:p>
    <w:p w:rsidR="001D12A3" w:rsidRDefault="00CB2BAC">
      <w:pPr>
        <w:pStyle w:val="Proposal"/>
        <w:rPr>
          <w:bCs/>
          <w:lang w:eastAsia="zh-CN"/>
        </w:rPr>
      </w:pPr>
      <w:r>
        <w:rPr>
          <w:rFonts w:eastAsiaTheme="minorEastAsia" w:hint="eastAsia"/>
          <w:sz w:val="22"/>
          <w:lang w:val="en-US" w:eastAsia="zh-CN"/>
        </w:rPr>
        <w:t xml:space="preserve">SON optimization for </w:t>
      </w:r>
      <w:proofErr w:type="spellStart"/>
      <w:r>
        <w:rPr>
          <w:rFonts w:eastAsiaTheme="minorEastAsia" w:hint="eastAsia"/>
          <w:sz w:val="22"/>
          <w:lang w:val="en-US" w:eastAsia="zh-CN"/>
        </w:rPr>
        <w:t>RedCap</w:t>
      </w:r>
      <w:proofErr w:type="spellEnd"/>
      <w:r>
        <w:rPr>
          <w:rFonts w:eastAsiaTheme="minorEastAsia" w:hint="eastAsia"/>
          <w:sz w:val="22"/>
          <w:lang w:val="en-US" w:eastAsia="zh-CN"/>
        </w:rPr>
        <w:t xml:space="preserve"> UE can be n</w:t>
      </w:r>
      <w:r>
        <w:rPr>
          <w:rFonts w:eastAsiaTheme="minorEastAsia" w:hint="eastAsia"/>
          <w:sz w:val="22"/>
          <w:lang w:val="en-US" w:eastAsia="zh-CN"/>
        </w:rPr>
        <w:t>ormative in Rel-19</w:t>
      </w:r>
      <w:r>
        <w:rPr>
          <w:bCs/>
          <w:lang w:eastAsia="zh-CN"/>
        </w:rPr>
        <w:t xml:space="preserve">.  </w:t>
      </w:r>
    </w:p>
    <w:p w:rsidR="001D12A3" w:rsidRDefault="00CB2BAC">
      <w:pPr>
        <w:pStyle w:val="afd"/>
        <w:numPr>
          <w:ilvl w:val="0"/>
          <w:numId w:val="9"/>
        </w:numPr>
        <w:jc w:val="both"/>
        <w:rPr>
          <w:rFonts w:eastAsiaTheme="minorEastAsia"/>
          <w:b/>
          <w:sz w:val="22"/>
          <w:lang w:val="en-US" w:eastAsia="zh-CN"/>
        </w:rPr>
      </w:pPr>
      <w:r>
        <w:rPr>
          <w:rFonts w:eastAsiaTheme="minorEastAsia" w:hint="eastAsia"/>
          <w:b/>
          <w:sz w:val="22"/>
          <w:lang w:val="en-US" w:eastAsia="zh-CN"/>
        </w:rPr>
        <w:t>L1/L2 mobility optimization</w:t>
      </w:r>
    </w:p>
    <w:p w:rsidR="001D12A3" w:rsidRDefault="00CB2BAC">
      <w:pPr>
        <w:ind w:left="562"/>
        <w:rPr>
          <w:rFonts w:eastAsiaTheme="minorEastAsia"/>
          <w:lang w:val="en-US" w:eastAsia="zh-CN"/>
        </w:rPr>
      </w:pPr>
      <w:r>
        <w:rPr>
          <w:rFonts w:eastAsiaTheme="minorEastAsia" w:hint="eastAsia"/>
          <w:lang w:val="en-US" w:eastAsia="zh-CN"/>
        </w:rPr>
        <w:t>In Rel-18, the L1/L2 mobility optimization is still under discussion, based on the outcome of the corresponding WID, the MRO for the L1/L2 mobility optimization should be considered, e.g. the new MRO scenar</w:t>
      </w:r>
      <w:r>
        <w:rPr>
          <w:rFonts w:eastAsiaTheme="minorEastAsia" w:hint="eastAsia"/>
          <w:lang w:val="en-US" w:eastAsia="zh-CN"/>
        </w:rPr>
        <w:t xml:space="preserve">ios and the new measurements. Before Rel-18, the handover is executed based on the layer 3 measurement, while the L1/L2 mobility is executed based on the physical layer measurement. Although the execution could be faster and save more </w:t>
      </w:r>
      <w:proofErr w:type="spellStart"/>
      <w:r>
        <w:rPr>
          <w:rFonts w:eastAsiaTheme="minorEastAsia" w:hint="eastAsia"/>
          <w:lang w:val="en-US" w:eastAsia="zh-CN"/>
        </w:rPr>
        <w:t>signalling</w:t>
      </w:r>
      <w:proofErr w:type="spellEnd"/>
      <w:r>
        <w:rPr>
          <w:rFonts w:eastAsiaTheme="minorEastAsia" w:hint="eastAsia"/>
          <w:lang w:val="en-US" w:eastAsia="zh-CN"/>
        </w:rPr>
        <w:t xml:space="preserve">, it could </w:t>
      </w:r>
      <w:r>
        <w:rPr>
          <w:rFonts w:eastAsiaTheme="minorEastAsia" w:hint="eastAsia"/>
          <w:lang w:val="en-US" w:eastAsia="zh-CN"/>
        </w:rPr>
        <w:t>be easily interfered by the environment and lead to the Ping-pong issue. In this case, the UHI could be considered to solve the problem.</w:t>
      </w:r>
    </w:p>
    <w:p w:rsidR="001D12A3" w:rsidRDefault="00CB2BAC">
      <w:pPr>
        <w:pStyle w:val="Proposal"/>
        <w:rPr>
          <w:bCs/>
          <w:lang w:eastAsia="zh-CN"/>
        </w:rPr>
      </w:pPr>
      <w:r>
        <w:rPr>
          <w:rFonts w:eastAsiaTheme="minorEastAsia" w:hint="eastAsia"/>
          <w:sz w:val="22"/>
          <w:lang w:val="en-US" w:eastAsia="zh-CN"/>
        </w:rPr>
        <w:t>SON optimization for L1/L2 mobility optimization can be normative in Rel-19</w:t>
      </w:r>
      <w:r>
        <w:rPr>
          <w:bCs/>
          <w:lang w:eastAsia="zh-CN"/>
        </w:rPr>
        <w:t xml:space="preserve">.  </w:t>
      </w:r>
    </w:p>
    <w:p w:rsidR="001D12A3" w:rsidRDefault="00CB2BAC">
      <w:pPr>
        <w:pStyle w:val="afd"/>
        <w:numPr>
          <w:ilvl w:val="0"/>
          <w:numId w:val="9"/>
        </w:numPr>
        <w:rPr>
          <w:rFonts w:eastAsiaTheme="minorEastAsia"/>
          <w:b/>
          <w:sz w:val="22"/>
          <w:lang w:eastAsia="zh-CN"/>
        </w:rPr>
      </w:pPr>
      <w:r>
        <w:rPr>
          <w:rFonts w:eastAsiaTheme="minorEastAsia" w:hint="eastAsia"/>
          <w:b/>
          <w:sz w:val="22"/>
          <w:lang w:val="en-US" w:eastAsia="zh-CN"/>
        </w:rPr>
        <w:t>UE assistance information verification</w:t>
      </w:r>
    </w:p>
    <w:p w:rsidR="001D12A3" w:rsidRDefault="00CB2BAC">
      <w:pPr>
        <w:ind w:left="562"/>
        <w:rPr>
          <w:rFonts w:eastAsiaTheme="minorEastAsia"/>
          <w:lang w:val="en-US" w:eastAsia="zh-CN"/>
        </w:rPr>
      </w:pPr>
      <w:r>
        <w:rPr>
          <w:rFonts w:hint="eastAsia"/>
          <w:lang w:eastAsia="zh-CN"/>
        </w:rPr>
        <w:t>I</w:t>
      </w:r>
      <w:r>
        <w:rPr>
          <w:rFonts w:hint="eastAsia"/>
          <w:lang w:eastAsia="zh-CN"/>
        </w:rPr>
        <w:t xml:space="preserve">f the UE assistance information (for example, overheating) information provided to the network is inaccurate, the </w:t>
      </w:r>
      <w:proofErr w:type="spellStart"/>
      <w:r>
        <w:rPr>
          <w:rFonts w:hint="eastAsia"/>
          <w:lang w:eastAsia="zh-CN"/>
        </w:rPr>
        <w:t>gNB</w:t>
      </w:r>
      <w:proofErr w:type="spellEnd"/>
      <w:r>
        <w:rPr>
          <w:rFonts w:hint="eastAsia"/>
          <w:lang w:eastAsia="zh-CN"/>
        </w:rPr>
        <w:t xml:space="preserve"> may make wrong decision or fail to perform the optimization due to misleading UE assistance information provided. To ensure the accuracy o</w:t>
      </w:r>
      <w:r>
        <w:rPr>
          <w:rFonts w:hint="eastAsia"/>
          <w:lang w:eastAsia="zh-CN"/>
        </w:rPr>
        <w:t xml:space="preserve">f the decision input of the </w:t>
      </w:r>
      <w:proofErr w:type="spellStart"/>
      <w:r>
        <w:rPr>
          <w:rFonts w:hint="eastAsia"/>
          <w:lang w:eastAsia="zh-CN"/>
        </w:rPr>
        <w:t>gNB</w:t>
      </w:r>
      <w:proofErr w:type="spellEnd"/>
      <w:r>
        <w:rPr>
          <w:rFonts w:hint="eastAsia"/>
          <w:lang w:eastAsia="zh-CN"/>
        </w:rPr>
        <w:t xml:space="preserve">, the UE assistance information provided by UEs needs to be verified. </w:t>
      </w:r>
    </w:p>
    <w:p w:rsidR="001D12A3" w:rsidRDefault="00CB2BAC">
      <w:pPr>
        <w:pStyle w:val="Proposal"/>
        <w:rPr>
          <w:rFonts w:eastAsiaTheme="minorEastAsia"/>
          <w:sz w:val="22"/>
          <w:lang w:eastAsia="zh-CN"/>
        </w:rPr>
      </w:pPr>
      <w:r>
        <w:rPr>
          <w:rFonts w:eastAsiaTheme="minorEastAsia" w:hint="eastAsia"/>
          <w:sz w:val="22"/>
          <w:lang w:eastAsia="zh-CN"/>
        </w:rPr>
        <w:t xml:space="preserve"> </w:t>
      </w:r>
      <w:r>
        <w:rPr>
          <w:rFonts w:eastAsiaTheme="minorEastAsia" w:hint="eastAsia"/>
          <w:sz w:val="22"/>
          <w:lang w:val="en-US" w:eastAsia="zh-CN"/>
        </w:rPr>
        <w:t>UE assistance information verification can be normative in Rel-19.</w:t>
      </w:r>
    </w:p>
    <w:p w:rsidR="001D12A3" w:rsidRDefault="00CB2BAC">
      <w:pPr>
        <w:pStyle w:val="afd"/>
        <w:numPr>
          <w:ilvl w:val="0"/>
          <w:numId w:val="9"/>
        </w:numPr>
        <w:rPr>
          <w:rFonts w:eastAsiaTheme="minorEastAsia"/>
          <w:b/>
          <w:sz w:val="22"/>
          <w:lang w:eastAsia="zh-CN"/>
        </w:rPr>
      </w:pPr>
      <w:r>
        <w:rPr>
          <w:rFonts w:eastAsiaTheme="minorEastAsia" w:hint="eastAsia"/>
          <w:b/>
          <w:sz w:val="22"/>
          <w:lang w:val="en-US" w:eastAsia="zh-CN"/>
        </w:rPr>
        <w:t>Left</w:t>
      </w:r>
      <w:r w:rsidR="00A71234">
        <w:rPr>
          <w:rFonts w:eastAsiaTheme="minorEastAsia"/>
          <w:b/>
          <w:sz w:val="22"/>
          <w:lang w:val="en-US" w:eastAsia="zh-CN"/>
        </w:rPr>
        <w:t>over</w:t>
      </w:r>
      <w:r>
        <w:rPr>
          <w:rFonts w:eastAsiaTheme="minorEastAsia" w:hint="eastAsia"/>
          <w:b/>
          <w:sz w:val="22"/>
          <w:lang w:val="en-US" w:eastAsia="zh-CN"/>
        </w:rPr>
        <w:t xml:space="preserve"> issues in Rel-18</w:t>
      </w:r>
      <w:r>
        <w:rPr>
          <w:rFonts w:eastAsiaTheme="minorEastAsia"/>
          <w:b/>
          <w:sz w:val="22"/>
          <w:lang w:eastAsia="zh-CN"/>
        </w:rPr>
        <w:t xml:space="preserve"> </w:t>
      </w:r>
      <w:r>
        <w:rPr>
          <w:rFonts w:eastAsiaTheme="minorEastAsia" w:hint="eastAsia"/>
          <w:b/>
          <w:sz w:val="22"/>
          <w:lang w:val="en-US" w:eastAsia="zh-CN"/>
        </w:rPr>
        <w:t>of NR SON /MDT</w:t>
      </w:r>
    </w:p>
    <w:p w:rsidR="001D12A3" w:rsidRDefault="00CB2BAC">
      <w:pPr>
        <w:ind w:left="562"/>
        <w:rPr>
          <w:rFonts w:eastAsia="宋体"/>
          <w:lang w:eastAsia="zh-CN"/>
        </w:rPr>
      </w:pPr>
      <w:r>
        <w:rPr>
          <w:rFonts w:eastAsia="宋体" w:hint="eastAsia"/>
          <w:lang w:val="en-US" w:eastAsia="zh-CN"/>
        </w:rPr>
        <w:t>Due to short of time, several issues raised in Re</w:t>
      </w:r>
      <w:r>
        <w:rPr>
          <w:rFonts w:eastAsia="宋体" w:hint="eastAsia"/>
          <w:lang w:val="en-US" w:eastAsia="zh-CN"/>
        </w:rPr>
        <w:t>l-18 ha</w:t>
      </w:r>
      <w:r w:rsidR="00A71234">
        <w:rPr>
          <w:rFonts w:eastAsia="宋体"/>
          <w:lang w:val="en-US" w:eastAsia="zh-CN"/>
        </w:rPr>
        <w:t>ve been</w:t>
      </w:r>
      <w:r>
        <w:rPr>
          <w:rFonts w:eastAsia="宋体" w:hint="eastAsia"/>
          <w:lang w:val="en-US" w:eastAsia="zh-CN"/>
        </w:rPr>
        <w:t xml:space="preserve"> decided to be postpone</w:t>
      </w:r>
      <w:r w:rsidR="00A71234">
        <w:rPr>
          <w:rFonts w:eastAsia="宋体"/>
          <w:lang w:val="en-US" w:eastAsia="zh-CN"/>
        </w:rPr>
        <w:t>d</w:t>
      </w:r>
      <w:r>
        <w:rPr>
          <w:rFonts w:eastAsia="宋体" w:hint="eastAsia"/>
          <w:lang w:val="en-US" w:eastAsia="zh-CN"/>
        </w:rPr>
        <w:t xml:space="preserve"> to next release</w:t>
      </w:r>
      <w:r>
        <w:rPr>
          <w:rFonts w:eastAsia="宋体"/>
          <w:lang w:eastAsia="zh-CN"/>
        </w:rPr>
        <w:t>,</w:t>
      </w:r>
      <w:r>
        <w:rPr>
          <w:rFonts w:eastAsia="宋体" w:hint="eastAsia"/>
          <w:lang w:val="en-US" w:eastAsia="zh-CN"/>
        </w:rPr>
        <w:t xml:space="preserve"> the left</w:t>
      </w:r>
      <w:r w:rsidR="00A71234">
        <w:rPr>
          <w:rFonts w:eastAsia="宋体"/>
          <w:lang w:val="en-US" w:eastAsia="zh-CN"/>
        </w:rPr>
        <w:t>over</w:t>
      </w:r>
      <w:r>
        <w:rPr>
          <w:rFonts w:eastAsia="宋体" w:hint="eastAsia"/>
          <w:lang w:val="en-US" w:eastAsia="zh-CN"/>
        </w:rPr>
        <w:t xml:space="preserve"> issues listed below: </w:t>
      </w:r>
      <w:r>
        <w:rPr>
          <w:rFonts w:eastAsia="宋体"/>
          <w:lang w:eastAsia="zh-CN"/>
        </w:rPr>
        <w:t xml:space="preserve"> </w:t>
      </w:r>
    </w:p>
    <w:p w:rsidR="001D12A3" w:rsidRDefault="00CB2BAC">
      <w:pPr>
        <w:numPr>
          <w:ilvl w:val="0"/>
          <w:numId w:val="10"/>
        </w:numPr>
        <w:overflowPunct w:val="0"/>
        <w:autoSpaceDE w:val="0"/>
        <w:autoSpaceDN w:val="0"/>
        <w:adjustRightInd w:val="0"/>
        <w:ind w:leftChars="300" w:left="1020"/>
        <w:jc w:val="both"/>
        <w:textAlignment w:val="baseline"/>
        <w:rPr>
          <w:rFonts w:eastAsia="宋体"/>
          <w:lang w:eastAsia="zh-CN"/>
        </w:rPr>
      </w:pPr>
      <w:r>
        <w:rPr>
          <w:rFonts w:eastAsia="宋体" w:hint="eastAsia"/>
          <w:lang w:val="en-US" w:eastAsia="zh-CN"/>
        </w:rPr>
        <w:t>MRO for MR-DC SCG failure, including the (NG)EN-DC and NR-DC scenarios.</w:t>
      </w:r>
    </w:p>
    <w:p w:rsidR="001D12A3" w:rsidRDefault="00CB2BAC">
      <w:pPr>
        <w:numPr>
          <w:ilvl w:val="0"/>
          <w:numId w:val="10"/>
        </w:numPr>
        <w:overflowPunct w:val="0"/>
        <w:autoSpaceDE w:val="0"/>
        <w:autoSpaceDN w:val="0"/>
        <w:adjustRightInd w:val="0"/>
        <w:ind w:leftChars="300" w:left="1020"/>
        <w:jc w:val="both"/>
        <w:textAlignment w:val="baseline"/>
        <w:rPr>
          <w:rFonts w:eastAsia="宋体"/>
          <w:lang w:val="en-US" w:eastAsia="zh-CN"/>
        </w:rPr>
      </w:pPr>
      <w:r>
        <w:rPr>
          <w:rFonts w:eastAsia="宋体" w:hint="eastAsia"/>
          <w:lang w:val="en-US" w:eastAsia="zh-CN"/>
        </w:rPr>
        <w:t>For CHO/DAPS, SON related Data forwarding enhancements on HO to wrong cell.</w:t>
      </w:r>
    </w:p>
    <w:p w:rsidR="001D12A3" w:rsidRDefault="00CB2BAC">
      <w:pPr>
        <w:numPr>
          <w:ilvl w:val="0"/>
          <w:numId w:val="10"/>
        </w:numPr>
        <w:overflowPunct w:val="0"/>
        <w:autoSpaceDE w:val="0"/>
        <w:autoSpaceDN w:val="0"/>
        <w:adjustRightInd w:val="0"/>
        <w:ind w:leftChars="300" w:left="1020"/>
        <w:jc w:val="both"/>
        <w:textAlignment w:val="baseline"/>
        <w:rPr>
          <w:rFonts w:eastAsia="宋体"/>
          <w:lang w:eastAsia="zh-CN"/>
        </w:rPr>
      </w:pPr>
      <w:r>
        <w:rPr>
          <w:rFonts w:eastAsia="宋体" w:hint="eastAsia"/>
          <w:lang w:val="en-US" w:eastAsia="zh-CN"/>
        </w:rPr>
        <w:t xml:space="preserve">For Mobility Load </w:t>
      </w:r>
      <w:r>
        <w:rPr>
          <w:rFonts w:eastAsia="宋体" w:hint="eastAsia"/>
          <w:lang w:val="en-US" w:eastAsia="zh-CN"/>
        </w:rPr>
        <w:t>Balancing, enhancements on Partial Failure mechanism.</w:t>
      </w:r>
    </w:p>
    <w:p w:rsidR="001D12A3" w:rsidRDefault="00CB2BAC">
      <w:pPr>
        <w:numPr>
          <w:ilvl w:val="0"/>
          <w:numId w:val="10"/>
        </w:numPr>
        <w:overflowPunct w:val="0"/>
        <w:autoSpaceDE w:val="0"/>
        <w:autoSpaceDN w:val="0"/>
        <w:adjustRightInd w:val="0"/>
        <w:ind w:leftChars="300" w:left="1020"/>
        <w:jc w:val="both"/>
        <w:textAlignment w:val="baseline"/>
        <w:rPr>
          <w:rFonts w:eastAsia="宋体"/>
          <w:lang w:eastAsia="zh-CN"/>
        </w:rPr>
      </w:pPr>
      <w:r>
        <w:rPr>
          <w:rFonts w:eastAsia="宋体" w:hint="eastAsia"/>
          <w:lang w:val="en-US" w:eastAsia="zh-CN"/>
        </w:rPr>
        <w:t>Inter-RAT SHR from NR to LTE.</w:t>
      </w:r>
    </w:p>
    <w:p w:rsidR="001D12A3" w:rsidRDefault="00CB2BAC">
      <w:pPr>
        <w:pStyle w:val="Proposal"/>
        <w:rPr>
          <w:bCs/>
          <w:lang w:eastAsia="zh-CN"/>
        </w:rPr>
      </w:pPr>
      <w:r>
        <w:rPr>
          <w:rFonts w:eastAsiaTheme="minorEastAsia" w:hint="eastAsia"/>
          <w:sz w:val="22"/>
          <w:lang w:val="en-US" w:eastAsia="zh-CN"/>
        </w:rPr>
        <w:t>Left</w:t>
      </w:r>
      <w:r w:rsidR="00A71234">
        <w:rPr>
          <w:rFonts w:eastAsiaTheme="minorEastAsia"/>
          <w:sz w:val="22"/>
          <w:lang w:val="en-US" w:eastAsia="zh-CN"/>
        </w:rPr>
        <w:t>over</w:t>
      </w:r>
      <w:r>
        <w:rPr>
          <w:rFonts w:eastAsiaTheme="minorEastAsia" w:hint="eastAsia"/>
          <w:sz w:val="22"/>
          <w:lang w:val="en-US" w:eastAsia="zh-CN"/>
        </w:rPr>
        <w:t xml:space="preserve"> issues in Rel-18</w:t>
      </w:r>
      <w:r>
        <w:rPr>
          <w:rFonts w:eastAsiaTheme="minorEastAsia"/>
          <w:sz w:val="22"/>
          <w:lang w:eastAsia="zh-CN"/>
        </w:rPr>
        <w:t xml:space="preserve"> </w:t>
      </w:r>
      <w:r>
        <w:rPr>
          <w:rFonts w:eastAsiaTheme="minorEastAsia" w:hint="eastAsia"/>
          <w:sz w:val="22"/>
          <w:lang w:val="en-US" w:eastAsia="zh-CN"/>
        </w:rPr>
        <w:t>of NR SON /MDT can be normative in Rel-18</w:t>
      </w:r>
      <w:r>
        <w:rPr>
          <w:bCs/>
          <w:lang w:eastAsia="zh-CN"/>
        </w:rPr>
        <w:t xml:space="preserve">.  </w:t>
      </w:r>
    </w:p>
    <w:p w:rsidR="001D12A3" w:rsidRDefault="00CB2BAC">
      <w:pPr>
        <w:pStyle w:val="1"/>
        <w:rPr>
          <w:rFonts w:eastAsia="宋体"/>
          <w:lang w:eastAsia="zh-CN"/>
        </w:rPr>
      </w:pPr>
      <w:bookmarkStart w:id="3" w:name="_Toc423020279"/>
      <w:bookmarkStart w:id="4" w:name="_Toc423020296"/>
      <w:bookmarkStart w:id="5" w:name="_Toc423019950"/>
      <w:bookmarkEnd w:id="1"/>
      <w:bookmarkEnd w:id="2"/>
      <w:bookmarkEnd w:id="3"/>
      <w:bookmarkEnd w:id="4"/>
      <w:bookmarkEnd w:id="5"/>
      <w:r>
        <w:rPr>
          <w:rFonts w:eastAsia="宋体"/>
          <w:lang w:eastAsia="zh-CN"/>
        </w:rPr>
        <w:t>3. Conclusion</w:t>
      </w:r>
    </w:p>
    <w:p w:rsidR="001D12A3" w:rsidRDefault="00CB2BAC">
      <w:r>
        <w:t xml:space="preserve">In this document, the motivation and the potential topics </w:t>
      </w:r>
      <w:r>
        <w:t xml:space="preserve">for </w:t>
      </w:r>
      <w:r>
        <w:rPr>
          <w:rFonts w:hint="eastAsia"/>
        </w:rPr>
        <w:t>data collection for SON&amp;MDT i</w:t>
      </w:r>
      <w:r>
        <w:rPr>
          <w:rFonts w:hint="eastAsia"/>
        </w:rPr>
        <w:t>n NR and MR-DC</w:t>
      </w:r>
      <w:r>
        <w:t xml:space="preserve"> towards Rel-1</w:t>
      </w:r>
      <w:r w:rsidR="007906D0">
        <w:rPr>
          <w:lang w:val="en-US" w:eastAsia="zh-CN"/>
        </w:rPr>
        <w:t>9</w:t>
      </w:r>
      <w:r>
        <w:t xml:space="preserve"> are described and the proposals were as follows: </w:t>
      </w:r>
    </w:p>
    <w:p w:rsidR="001D12A3" w:rsidRDefault="00CB2BAC">
      <w:pPr>
        <w:pStyle w:val="Proposal"/>
        <w:numPr>
          <w:ilvl w:val="0"/>
          <w:numId w:val="11"/>
        </w:numPr>
        <w:rPr>
          <w:lang w:eastAsia="zh-CN"/>
        </w:rPr>
      </w:pPr>
      <w:r>
        <w:rPr>
          <w:rFonts w:eastAsiaTheme="minorEastAsia" w:hint="eastAsia"/>
          <w:sz w:val="22"/>
          <w:lang w:val="en-US" w:eastAsia="zh-CN"/>
        </w:rPr>
        <w:lastRenderedPageBreak/>
        <w:t>Data collection for SDT failure and configuration optimization should be supported in Rel-19 as part of SON optimization</w:t>
      </w:r>
      <w:r>
        <w:rPr>
          <w:bCs/>
          <w:lang w:eastAsia="zh-CN"/>
        </w:rPr>
        <w:t xml:space="preserve">.  </w:t>
      </w:r>
    </w:p>
    <w:p w:rsidR="001D12A3" w:rsidRDefault="00CB2BAC">
      <w:pPr>
        <w:pStyle w:val="Proposal"/>
        <w:numPr>
          <w:ilvl w:val="0"/>
          <w:numId w:val="11"/>
        </w:numPr>
        <w:rPr>
          <w:sz w:val="22"/>
          <w:szCs w:val="22"/>
          <w:lang w:eastAsia="zh-CN"/>
        </w:rPr>
      </w:pPr>
      <w:r>
        <w:rPr>
          <w:rFonts w:eastAsiaTheme="minorEastAsia" w:hint="eastAsia"/>
          <w:sz w:val="22"/>
          <w:szCs w:val="22"/>
          <w:lang w:val="en-US" w:eastAsia="zh-CN"/>
        </w:rPr>
        <w:t xml:space="preserve">Further SON optimization, such as CHO, CCO, and LB </w:t>
      </w:r>
      <w:r>
        <w:rPr>
          <w:rFonts w:eastAsiaTheme="minorEastAsia" w:hint="eastAsia"/>
          <w:sz w:val="22"/>
          <w:szCs w:val="22"/>
          <w:lang w:val="en-US" w:eastAsia="zh-CN"/>
        </w:rPr>
        <w:t>for network energy saving, can be normative in Rel-19.</w:t>
      </w:r>
    </w:p>
    <w:p w:rsidR="001D12A3" w:rsidRDefault="00CB2BAC">
      <w:pPr>
        <w:pStyle w:val="Proposal"/>
        <w:numPr>
          <w:ilvl w:val="0"/>
          <w:numId w:val="11"/>
        </w:numPr>
        <w:rPr>
          <w:sz w:val="22"/>
          <w:szCs w:val="22"/>
          <w:lang w:eastAsia="zh-CN"/>
        </w:rPr>
      </w:pPr>
      <w:r>
        <w:rPr>
          <w:rFonts w:eastAsiaTheme="minorEastAsia" w:hint="eastAsia"/>
          <w:sz w:val="22"/>
          <w:szCs w:val="22"/>
          <w:lang w:val="en-US" w:eastAsia="zh-CN"/>
        </w:rPr>
        <w:t>SON/MDT optimization for NTN can be normative in Rel-19</w:t>
      </w:r>
      <w:r>
        <w:rPr>
          <w:bCs/>
          <w:sz w:val="22"/>
          <w:szCs w:val="22"/>
          <w:lang w:eastAsia="zh-CN"/>
        </w:rPr>
        <w:t xml:space="preserve">.  </w:t>
      </w:r>
    </w:p>
    <w:p w:rsidR="001D12A3" w:rsidRDefault="00CB2BAC">
      <w:pPr>
        <w:pStyle w:val="Proposal"/>
        <w:numPr>
          <w:ilvl w:val="0"/>
          <w:numId w:val="11"/>
        </w:numPr>
        <w:rPr>
          <w:bCs/>
          <w:sz w:val="22"/>
          <w:szCs w:val="22"/>
          <w:lang w:eastAsia="zh-CN"/>
        </w:rPr>
      </w:pPr>
      <w:r>
        <w:rPr>
          <w:rFonts w:eastAsiaTheme="minorEastAsia" w:hint="eastAsia"/>
          <w:sz w:val="22"/>
          <w:szCs w:val="22"/>
          <w:lang w:eastAsia="zh-CN"/>
        </w:rPr>
        <w:t>NR multicast and broadcast services</w:t>
      </w:r>
      <w:r>
        <w:rPr>
          <w:rFonts w:eastAsiaTheme="minorEastAsia" w:hint="eastAsia"/>
          <w:sz w:val="22"/>
          <w:szCs w:val="22"/>
          <w:lang w:val="en-US" w:eastAsia="zh-CN"/>
        </w:rPr>
        <w:t xml:space="preserve"> for MDT can be normative in Rel-19</w:t>
      </w:r>
      <w:r>
        <w:rPr>
          <w:bCs/>
          <w:sz w:val="22"/>
          <w:szCs w:val="22"/>
          <w:lang w:eastAsia="zh-CN"/>
        </w:rPr>
        <w:t xml:space="preserve">. </w:t>
      </w:r>
    </w:p>
    <w:p w:rsidR="001D12A3" w:rsidRDefault="00CB2BAC">
      <w:pPr>
        <w:pStyle w:val="Proposal"/>
        <w:numPr>
          <w:ilvl w:val="0"/>
          <w:numId w:val="11"/>
        </w:numPr>
        <w:rPr>
          <w:bCs/>
          <w:sz w:val="22"/>
          <w:szCs w:val="22"/>
          <w:lang w:eastAsia="zh-CN"/>
        </w:rPr>
      </w:pPr>
      <w:r>
        <w:rPr>
          <w:rFonts w:eastAsiaTheme="minorEastAsia" w:hint="eastAsia"/>
          <w:sz w:val="22"/>
          <w:szCs w:val="22"/>
          <w:lang w:val="en-US" w:eastAsia="zh-CN"/>
        </w:rPr>
        <w:t xml:space="preserve">SON optimization for </w:t>
      </w:r>
      <w:proofErr w:type="spellStart"/>
      <w:r>
        <w:rPr>
          <w:rFonts w:eastAsiaTheme="minorEastAsia" w:hint="eastAsia"/>
          <w:sz w:val="22"/>
          <w:szCs w:val="22"/>
          <w:lang w:val="en-US" w:eastAsia="zh-CN"/>
        </w:rPr>
        <w:t>RedCap</w:t>
      </w:r>
      <w:proofErr w:type="spellEnd"/>
      <w:r>
        <w:rPr>
          <w:rFonts w:eastAsiaTheme="minorEastAsia" w:hint="eastAsia"/>
          <w:sz w:val="22"/>
          <w:szCs w:val="22"/>
          <w:lang w:val="en-US" w:eastAsia="zh-CN"/>
        </w:rPr>
        <w:t xml:space="preserve"> UE can be normative in Rel-19</w:t>
      </w:r>
      <w:r>
        <w:rPr>
          <w:bCs/>
          <w:sz w:val="22"/>
          <w:szCs w:val="22"/>
          <w:lang w:eastAsia="zh-CN"/>
        </w:rPr>
        <w:t>.</w:t>
      </w:r>
    </w:p>
    <w:p w:rsidR="001D12A3" w:rsidRDefault="00CB2BAC">
      <w:pPr>
        <w:pStyle w:val="Proposal"/>
        <w:numPr>
          <w:ilvl w:val="0"/>
          <w:numId w:val="11"/>
        </w:numPr>
        <w:rPr>
          <w:bCs/>
          <w:sz w:val="22"/>
          <w:szCs w:val="22"/>
          <w:lang w:eastAsia="zh-CN"/>
        </w:rPr>
      </w:pPr>
      <w:r>
        <w:rPr>
          <w:rFonts w:eastAsiaTheme="minorEastAsia" w:hint="eastAsia"/>
          <w:sz w:val="22"/>
          <w:szCs w:val="22"/>
          <w:lang w:val="en-US" w:eastAsia="zh-CN"/>
        </w:rPr>
        <w:t xml:space="preserve">SON </w:t>
      </w:r>
      <w:r>
        <w:rPr>
          <w:rFonts w:eastAsiaTheme="minorEastAsia" w:hint="eastAsia"/>
          <w:sz w:val="22"/>
          <w:szCs w:val="22"/>
          <w:lang w:val="en-US" w:eastAsia="zh-CN"/>
        </w:rPr>
        <w:t>optimization for L1/L2 mobility optimization can be normative in Rel-19</w:t>
      </w:r>
      <w:r>
        <w:rPr>
          <w:bCs/>
          <w:sz w:val="22"/>
          <w:szCs w:val="22"/>
          <w:lang w:eastAsia="zh-CN"/>
        </w:rPr>
        <w:t xml:space="preserve">.  </w:t>
      </w:r>
    </w:p>
    <w:p w:rsidR="001D12A3" w:rsidRDefault="00CB2BAC">
      <w:pPr>
        <w:pStyle w:val="Proposal"/>
        <w:numPr>
          <w:ilvl w:val="0"/>
          <w:numId w:val="11"/>
        </w:numPr>
        <w:rPr>
          <w:bCs/>
          <w:sz w:val="22"/>
          <w:szCs w:val="22"/>
          <w:lang w:eastAsia="zh-CN"/>
        </w:rPr>
      </w:pPr>
      <w:r>
        <w:rPr>
          <w:rFonts w:hint="eastAsia"/>
          <w:bCs/>
          <w:sz w:val="22"/>
          <w:szCs w:val="22"/>
          <w:lang w:val="en-US" w:eastAsia="zh-CN"/>
        </w:rPr>
        <w:t>UE assistance information verification can be normative in Rel-19.</w:t>
      </w:r>
    </w:p>
    <w:p w:rsidR="001D12A3" w:rsidRDefault="00CB2BAC">
      <w:pPr>
        <w:pStyle w:val="Proposal"/>
        <w:numPr>
          <w:ilvl w:val="0"/>
          <w:numId w:val="11"/>
        </w:numPr>
        <w:rPr>
          <w:sz w:val="22"/>
          <w:szCs w:val="22"/>
          <w:lang w:eastAsia="zh-CN"/>
        </w:rPr>
      </w:pPr>
      <w:r>
        <w:rPr>
          <w:rFonts w:eastAsiaTheme="minorEastAsia" w:hint="eastAsia"/>
          <w:sz w:val="22"/>
          <w:szCs w:val="22"/>
          <w:lang w:val="en-US" w:eastAsia="zh-CN"/>
        </w:rPr>
        <w:t>Left</w:t>
      </w:r>
      <w:r w:rsidR="00A71234">
        <w:rPr>
          <w:rFonts w:eastAsiaTheme="minorEastAsia"/>
          <w:sz w:val="22"/>
          <w:szCs w:val="22"/>
          <w:lang w:val="en-US" w:eastAsia="zh-CN"/>
        </w:rPr>
        <w:t>over</w:t>
      </w:r>
      <w:r>
        <w:rPr>
          <w:rFonts w:eastAsiaTheme="minorEastAsia" w:hint="eastAsia"/>
          <w:sz w:val="22"/>
          <w:szCs w:val="22"/>
          <w:lang w:val="en-US" w:eastAsia="zh-CN"/>
        </w:rPr>
        <w:t xml:space="preserve"> issues in Rel-18</w:t>
      </w:r>
      <w:r>
        <w:rPr>
          <w:rFonts w:eastAsiaTheme="minorEastAsia"/>
          <w:sz w:val="22"/>
          <w:szCs w:val="22"/>
          <w:lang w:eastAsia="zh-CN"/>
        </w:rPr>
        <w:t xml:space="preserve"> </w:t>
      </w:r>
      <w:r>
        <w:rPr>
          <w:rFonts w:eastAsiaTheme="minorEastAsia" w:hint="eastAsia"/>
          <w:sz w:val="22"/>
          <w:szCs w:val="22"/>
          <w:lang w:val="en-US" w:eastAsia="zh-CN"/>
        </w:rPr>
        <w:t>of NR SON /MDT can be normative in Rel-18</w:t>
      </w:r>
      <w:r>
        <w:rPr>
          <w:bCs/>
          <w:sz w:val="22"/>
          <w:szCs w:val="22"/>
          <w:lang w:eastAsia="zh-CN"/>
        </w:rPr>
        <w:t xml:space="preserve">.  </w:t>
      </w:r>
    </w:p>
    <w:p w:rsidR="001D12A3" w:rsidRDefault="00CB2BAC">
      <w:pPr>
        <w:pStyle w:val="1"/>
      </w:pPr>
      <w:r>
        <w:t>4. Reference</w:t>
      </w:r>
      <w:bookmarkEnd w:id="0"/>
    </w:p>
    <w:p w:rsidR="001D12A3" w:rsidRDefault="00CB2BAC">
      <w:pPr>
        <w:rPr>
          <w:rFonts w:eastAsia="宋体"/>
          <w:lang w:val="en-US" w:eastAsia="zh-CN"/>
        </w:rPr>
      </w:pPr>
      <w:r>
        <w:rPr>
          <w:rFonts w:eastAsia="宋体" w:hint="eastAsia"/>
          <w:lang w:val="en-US" w:eastAsia="zh-CN"/>
        </w:rPr>
        <w:t>[1</w:t>
      </w:r>
      <w:proofErr w:type="gramStart"/>
      <w:r>
        <w:rPr>
          <w:rFonts w:eastAsia="宋体" w:hint="eastAsia"/>
          <w:lang w:val="en-US" w:eastAsia="zh-CN"/>
        </w:rPr>
        <w:t>]  RP</w:t>
      </w:r>
      <w:proofErr w:type="gramEnd"/>
      <w:r>
        <w:rPr>
          <w:rFonts w:eastAsia="宋体" w:hint="eastAsia"/>
          <w:lang w:val="en-US" w:eastAsia="zh-CN"/>
        </w:rPr>
        <w:t>-192610, WID on SON/MDT sup</w:t>
      </w:r>
      <w:r>
        <w:rPr>
          <w:rFonts w:eastAsia="宋体" w:hint="eastAsia"/>
          <w:lang w:val="en-US" w:eastAsia="zh-CN"/>
        </w:rPr>
        <w:t>port for NR</w:t>
      </w:r>
      <w:bookmarkStart w:id="6" w:name="_GoBack"/>
      <w:bookmarkEnd w:id="6"/>
    </w:p>
    <w:p w:rsidR="001D12A3" w:rsidRDefault="00CB2BAC">
      <w:pPr>
        <w:rPr>
          <w:rFonts w:eastAsia="宋体"/>
          <w:lang w:val="en-US" w:eastAsia="zh-CN"/>
        </w:rPr>
      </w:pPr>
      <w:r>
        <w:rPr>
          <w:rFonts w:eastAsia="宋体" w:hint="eastAsia"/>
          <w:lang w:val="en-US" w:eastAsia="zh-CN"/>
        </w:rPr>
        <w:t>[2</w:t>
      </w:r>
      <w:proofErr w:type="gramStart"/>
      <w:r>
        <w:rPr>
          <w:rFonts w:eastAsia="宋体" w:hint="eastAsia"/>
          <w:lang w:val="en-US" w:eastAsia="zh-CN"/>
        </w:rPr>
        <w:t>]  RP</w:t>
      </w:r>
      <w:proofErr w:type="gramEnd"/>
      <w:r>
        <w:rPr>
          <w:rFonts w:eastAsia="宋体" w:hint="eastAsia"/>
          <w:lang w:val="en-US" w:eastAsia="zh-CN"/>
        </w:rPr>
        <w:t>-201281, WID on enhancement of data collection for SON/MDT in NR and EN-DC</w:t>
      </w:r>
    </w:p>
    <w:p w:rsidR="001D12A3" w:rsidRDefault="00CB2BAC">
      <w:pPr>
        <w:rPr>
          <w:rFonts w:eastAsia="宋体"/>
          <w:lang w:val="en-US" w:eastAsia="zh-CN"/>
        </w:rPr>
      </w:pPr>
      <w:r>
        <w:rPr>
          <w:rFonts w:eastAsia="宋体" w:hint="eastAsia"/>
          <w:lang w:val="en-US" w:eastAsia="zh-CN"/>
        </w:rPr>
        <w:t>[3</w:t>
      </w:r>
      <w:proofErr w:type="gramStart"/>
      <w:r>
        <w:rPr>
          <w:rFonts w:eastAsia="宋体" w:hint="eastAsia"/>
          <w:lang w:val="en-US" w:eastAsia="zh-CN"/>
        </w:rPr>
        <w:t>]  RP</w:t>
      </w:r>
      <w:proofErr w:type="gramEnd"/>
      <w:r>
        <w:rPr>
          <w:rFonts w:eastAsia="宋体" w:hint="eastAsia"/>
          <w:lang w:val="en-US" w:eastAsia="zh-CN"/>
        </w:rPr>
        <w:t>-221825, WID on further enhancement of data collection for SON/MDT in NR and MR-DC</w:t>
      </w:r>
    </w:p>
    <w:p w:rsidR="001D12A3" w:rsidRDefault="00CB2BAC">
      <w:pPr>
        <w:rPr>
          <w:rFonts w:eastAsia="宋体"/>
          <w:lang w:val="en-US" w:eastAsia="zh-CN"/>
        </w:rPr>
      </w:pPr>
      <w:r>
        <w:rPr>
          <w:rFonts w:eastAsia="宋体" w:hint="eastAsia"/>
          <w:lang w:val="en-US" w:eastAsia="zh-CN"/>
        </w:rPr>
        <w:t>[4</w:t>
      </w:r>
      <w:proofErr w:type="gramStart"/>
      <w:r>
        <w:rPr>
          <w:rFonts w:eastAsia="宋体" w:hint="eastAsia"/>
          <w:lang w:val="en-US" w:eastAsia="zh-CN"/>
        </w:rPr>
        <w:t>]  RP</w:t>
      </w:r>
      <w:proofErr w:type="gramEnd"/>
      <w:r>
        <w:rPr>
          <w:rFonts w:eastAsia="宋体" w:hint="eastAsia"/>
          <w:lang w:val="en-US" w:eastAsia="zh-CN"/>
        </w:rPr>
        <w:t>-193248, New Work Item on NR support of Multicast and Broadcast S</w:t>
      </w:r>
      <w:r>
        <w:rPr>
          <w:rFonts w:eastAsia="宋体" w:hint="eastAsia"/>
          <w:lang w:val="en-US" w:eastAsia="zh-CN"/>
        </w:rPr>
        <w:t>ervice</w:t>
      </w:r>
    </w:p>
    <w:p w:rsidR="001D12A3" w:rsidRDefault="00CB2BAC">
      <w:pPr>
        <w:rPr>
          <w:rFonts w:eastAsia="宋体"/>
          <w:lang w:val="en-US" w:eastAsia="zh-CN"/>
        </w:rPr>
      </w:pPr>
      <w:r>
        <w:rPr>
          <w:rFonts w:eastAsia="宋体" w:hint="eastAsia"/>
          <w:lang w:val="en-US" w:eastAsia="zh-CN"/>
        </w:rPr>
        <w:t>[5</w:t>
      </w:r>
      <w:proofErr w:type="gramStart"/>
      <w:r>
        <w:rPr>
          <w:rFonts w:eastAsia="宋体" w:hint="eastAsia"/>
          <w:lang w:val="en-US" w:eastAsia="zh-CN"/>
        </w:rPr>
        <w:t>]  RP</w:t>
      </w:r>
      <w:proofErr w:type="gramEnd"/>
      <w:r>
        <w:rPr>
          <w:rFonts w:eastAsia="宋体" w:hint="eastAsia"/>
          <w:lang w:val="en-US" w:eastAsia="zh-CN"/>
        </w:rPr>
        <w:t xml:space="preserve">-213568, New WID: Enhancements of NR Multicast and Broadcast Services </w:t>
      </w:r>
    </w:p>
    <w:sectPr w:rsidR="001D12A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2BAC" w:rsidRDefault="00CB2BAC">
      <w:pPr>
        <w:spacing w:after="0"/>
      </w:pPr>
      <w:r>
        <w:separator/>
      </w:r>
    </w:p>
  </w:endnote>
  <w:endnote w:type="continuationSeparator" w:id="0">
    <w:p w:rsidR="00CB2BAC" w:rsidRDefault="00CB2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2BAC" w:rsidRDefault="00CB2BAC">
      <w:pPr>
        <w:spacing w:after="0"/>
      </w:pPr>
      <w:r>
        <w:separator/>
      </w:r>
    </w:p>
  </w:footnote>
  <w:footnote w:type="continuationSeparator" w:id="0">
    <w:p w:rsidR="00CB2BAC" w:rsidRDefault="00CB2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1A387D84"/>
    <w:multiLevelType w:val="multilevel"/>
    <w:tmpl w:val="1A387D84"/>
    <w:lvl w:ilvl="0">
      <w:start w:val="1"/>
      <w:numFmt w:val="bullet"/>
      <w:lvlText w:val="o"/>
      <w:lvlJc w:val="left"/>
      <w:pPr>
        <w:ind w:left="672" w:hanging="420"/>
      </w:pPr>
      <w:rPr>
        <w:rFonts w:ascii="Courier New" w:hAnsi="Courier New" w:cs="Courier New" w:hint="default"/>
      </w:rPr>
    </w:lvl>
    <w:lvl w:ilvl="1">
      <w:start w:val="1"/>
      <w:numFmt w:val="bullet"/>
      <w:lvlText w:val=""/>
      <w:lvlJc w:val="left"/>
      <w:pPr>
        <w:ind w:left="1092" w:hanging="420"/>
      </w:pPr>
      <w:rPr>
        <w:rFonts w:ascii="Wingdings" w:hAnsi="Wingdings" w:hint="default"/>
      </w:rPr>
    </w:lvl>
    <w:lvl w:ilvl="2">
      <w:start w:val="1"/>
      <w:numFmt w:val="bullet"/>
      <w:lvlText w:val=""/>
      <w:lvlJc w:val="left"/>
      <w:pPr>
        <w:ind w:left="1512" w:hanging="420"/>
      </w:pPr>
      <w:rPr>
        <w:rFonts w:ascii="Wingdings" w:hAnsi="Wingdings" w:hint="default"/>
      </w:rPr>
    </w:lvl>
    <w:lvl w:ilvl="3">
      <w:start w:val="1"/>
      <w:numFmt w:val="bullet"/>
      <w:lvlText w:val=""/>
      <w:lvlJc w:val="left"/>
      <w:pPr>
        <w:ind w:left="1932" w:hanging="420"/>
      </w:pPr>
      <w:rPr>
        <w:rFonts w:ascii="Wingdings" w:hAnsi="Wingdings" w:hint="default"/>
      </w:rPr>
    </w:lvl>
    <w:lvl w:ilvl="4">
      <w:start w:val="1"/>
      <w:numFmt w:val="bullet"/>
      <w:lvlText w:val=""/>
      <w:lvlJc w:val="left"/>
      <w:pPr>
        <w:ind w:left="2352" w:hanging="420"/>
      </w:pPr>
      <w:rPr>
        <w:rFonts w:ascii="Wingdings" w:hAnsi="Wingdings" w:hint="default"/>
      </w:rPr>
    </w:lvl>
    <w:lvl w:ilvl="5">
      <w:start w:val="1"/>
      <w:numFmt w:val="bullet"/>
      <w:lvlText w:val=""/>
      <w:lvlJc w:val="left"/>
      <w:pPr>
        <w:ind w:left="2772" w:hanging="420"/>
      </w:pPr>
      <w:rPr>
        <w:rFonts w:ascii="Wingdings" w:hAnsi="Wingdings" w:hint="default"/>
      </w:rPr>
    </w:lvl>
    <w:lvl w:ilvl="6">
      <w:start w:val="1"/>
      <w:numFmt w:val="bullet"/>
      <w:lvlText w:val=""/>
      <w:lvlJc w:val="left"/>
      <w:pPr>
        <w:ind w:left="3192" w:hanging="420"/>
      </w:pPr>
      <w:rPr>
        <w:rFonts w:ascii="Wingdings" w:hAnsi="Wingdings" w:hint="default"/>
      </w:rPr>
    </w:lvl>
    <w:lvl w:ilvl="7">
      <w:start w:val="1"/>
      <w:numFmt w:val="bullet"/>
      <w:lvlText w:val=""/>
      <w:lvlJc w:val="left"/>
      <w:pPr>
        <w:ind w:left="3612" w:hanging="420"/>
      </w:pPr>
      <w:rPr>
        <w:rFonts w:ascii="Wingdings" w:hAnsi="Wingdings" w:hint="default"/>
      </w:rPr>
    </w:lvl>
    <w:lvl w:ilvl="8">
      <w:start w:val="1"/>
      <w:numFmt w:val="bullet"/>
      <w:lvlText w:val=""/>
      <w:lvlJc w:val="left"/>
      <w:pPr>
        <w:ind w:left="4032"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80" w:hanging="360"/>
      </w:pPr>
      <w:rPr>
        <w:rFonts w:hint="default"/>
        <w:sz w:val="22"/>
        <w:szCs w:val="22"/>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86548D"/>
    <w:multiLevelType w:val="multilevel"/>
    <w:tmpl w:val="5186548D"/>
    <w:lvl w:ilvl="0">
      <w:start w:val="1"/>
      <w:numFmt w:val="decimal"/>
      <w:pStyle w:val="Observation"/>
      <w:lvlText w:val="Observation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9" w15:restartNumberingAfterBreak="0">
    <w:nsid w:val="638122CE"/>
    <w:multiLevelType w:val="multilevel"/>
    <w:tmpl w:val="638122CE"/>
    <w:lvl w:ilvl="0">
      <w:start w:val="1"/>
      <w:numFmt w:val="decimal"/>
      <w:lvlText w:val="%1)"/>
      <w:lvlJc w:val="left"/>
      <w:pPr>
        <w:ind w:left="562" w:hanging="420"/>
      </w:pPr>
      <w:rPr>
        <w:rFonts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4"/>
  </w:num>
  <w:num w:numId="8">
    <w:abstractNumId w:val="7"/>
  </w:num>
  <w:num w:numId="9">
    <w:abstractNumId w:val="9"/>
  </w:num>
  <w:num w:numId="10">
    <w:abstractNumId w:val="3"/>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BC"/>
    <w:rsid w:val="00000537"/>
    <w:rsid w:val="00000823"/>
    <w:rsid w:val="00001940"/>
    <w:rsid w:val="00002862"/>
    <w:rsid w:val="00002AF9"/>
    <w:rsid w:val="00002C5F"/>
    <w:rsid w:val="00003904"/>
    <w:rsid w:val="00003DF6"/>
    <w:rsid w:val="00003FCF"/>
    <w:rsid w:val="000044DA"/>
    <w:rsid w:val="0000613E"/>
    <w:rsid w:val="000068C4"/>
    <w:rsid w:val="00006AA0"/>
    <w:rsid w:val="000074EC"/>
    <w:rsid w:val="000110CA"/>
    <w:rsid w:val="000118F6"/>
    <w:rsid w:val="00013CB8"/>
    <w:rsid w:val="00015330"/>
    <w:rsid w:val="00015365"/>
    <w:rsid w:val="0001565F"/>
    <w:rsid w:val="00016E0E"/>
    <w:rsid w:val="0001701A"/>
    <w:rsid w:val="00017C43"/>
    <w:rsid w:val="000205C0"/>
    <w:rsid w:val="00020BFF"/>
    <w:rsid w:val="000224E8"/>
    <w:rsid w:val="00022E4A"/>
    <w:rsid w:val="00023E5C"/>
    <w:rsid w:val="00023EE1"/>
    <w:rsid w:val="0002484A"/>
    <w:rsid w:val="000252AC"/>
    <w:rsid w:val="00025434"/>
    <w:rsid w:val="0002747B"/>
    <w:rsid w:val="00031567"/>
    <w:rsid w:val="00032AB8"/>
    <w:rsid w:val="00033382"/>
    <w:rsid w:val="0003419C"/>
    <w:rsid w:val="000346B7"/>
    <w:rsid w:val="000357E9"/>
    <w:rsid w:val="000365EF"/>
    <w:rsid w:val="00037B33"/>
    <w:rsid w:val="00040B64"/>
    <w:rsid w:val="0004127F"/>
    <w:rsid w:val="000421C4"/>
    <w:rsid w:val="00043BC5"/>
    <w:rsid w:val="000442D9"/>
    <w:rsid w:val="00044562"/>
    <w:rsid w:val="00044AD0"/>
    <w:rsid w:val="000460B7"/>
    <w:rsid w:val="000466B3"/>
    <w:rsid w:val="000468A5"/>
    <w:rsid w:val="00047A86"/>
    <w:rsid w:val="00047D2B"/>
    <w:rsid w:val="000502EF"/>
    <w:rsid w:val="0005055D"/>
    <w:rsid w:val="00052018"/>
    <w:rsid w:val="000520DD"/>
    <w:rsid w:val="0005476A"/>
    <w:rsid w:val="00054CEB"/>
    <w:rsid w:val="00057CCB"/>
    <w:rsid w:val="00057F83"/>
    <w:rsid w:val="00061307"/>
    <w:rsid w:val="00061B84"/>
    <w:rsid w:val="000622D3"/>
    <w:rsid w:val="00062A3B"/>
    <w:rsid w:val="00062F4F"/>
    <w:rsid w:val="00064173"/>
    <w:rsid w:val="00064600"/>
    <w:rsid w:val="000655EF"/>
    <w:rsid w:val="000667C5"/>
    <w:rsid w:val="00070CDD"/>
    <w:rsid w:val="00072EDF"/>
    <w:rsid w:val="000734BF"/>
    <w:rsid w:val="000737BB"/>
    <w:rsid w:val="00073C97"/>
    <w:rsid w:val="00075247"/>
    <w:rsid w:val="000766FA"/>
    <w:rsid w:val="00076E9F"/>
    <w:rsid w:val="00076EE3"/>
    <w:rsid w:val="00080697"/>
    <w:rsid w:val="00081C19"/>
    <w:rsid w:val="00081C37"/>
    <w:rsid w:val="00083024"/>
    <w:rsid w:val="000832CF"/>
    <w:rsid w:val="000834DF"/>
    <w:rsid w:val="00083842"/>
    <w:rsid w:val="00083FCA"/>
    <w:rsid w:val="000843D9"/>
    <w:rsid w:val="000849B8"/>
    <w:rsid w:val="00084B69"/>
    <w:rsid w:val="00084F0C"/>
    <w:rsid w:val="00084F5E"/>
    <w:rsid w:val="00085182"/>
    <w:rsid w:val="00085DF3"/>
    <w:rsid w:val="00086B96"/>
    <w:rsid w:val="000903BC"/>
    <w:rsid w:val="00091874"/>
    <w:rsid w:val="000918C5"/>
    <w:rsid w:val="000929E7"/>
    <w:rsid w:val="00093E22"/>
    <w:rsid w:val="00094829"/>
    <w:rsid w:val="0009548A"/>
    <w:rsid w:val="0009762D"/>
    <w:rsid w:val="00097964"/>
    <w:rsid w:val="00097992"/>
    <w:rsid w:val="00097FD1"/>
    <w:rsid w:val="000A10EB"/>
    <w:rsid w:val="000A2D64"/>
    <w:rsid w:val="000A3769"/>
    <w:rsid w:val="000A394F"/>
    <w:rsid w:val="000A3CD7"/>
    <w:rsid w:val="000A4130"/>
    <w:rsid w:val="000A4C5A"/>
    <w:rsid w:val="000A689E"/>
    <w:rsid w:val="000A6CBD"/>
    <w:rsid w:val="000A74DB"/>
    <w:rsid w:val="000A761D"/>
    <w:rsid w:val="000B0BFA"/>
    <w:rsid w:val="000B13E4"/>
    <w:rsid w:val="000B34C7"/>
    <w:rsid w:val="000B3F94"/>
    <w:rsid w:val="000B48A6"/>
    <w:rsid w:val="000B4B4A"/>
    <w:rsid w:val="000B5774"/>
    <w:rsid w:val="000B5F7E"/>
    <w:rsid w:val="000B6BB3"/>
    <w:rsid w:val="000B78CC"/>
    <w:rsid w:val="000C00E1"/>
    <w:rsid w:val="000C0553"/>
    <w:rsid w:val="000C2BC1"/>
    <w:rsid w:val="000C42DD"/>
    <w:rsid w:val="000C4E93"/>
    <w:rsid w:val="000C6CBB"/>
    <w:rsid w:val="000C6D76"/>
    <w:rsid w:val="000C6E31"/>
    <w:rsid w:val="000C7168"/>
    <w:rsid w:val="000D0344"/>
    <w:rsid w:val="000D243E"/>
    <w:rsid w:val="000D3B23"/>
    <w:rsid w:val="000D3C3F"/>
    <w:rsid w:val="000D468C"/>
    <w:rsid w:val="000D4F5D"/>
    <w:rsid w:val="000D5EC9"/>
    <w:rsid w:val="000E02F8"/>
    <w:rsid w:val="000E13C9"/>
    <w:rsid w:val="000E1929"/>
    <w:rsid w:val="000E1E46"/>
    <w:rsid w:val="000E301C"/>
    <w:rsid w:val="000E3370"/>
    <w:rsid w:val="000E33C3"/>
    <w:rsid w:val="000E4329"/>
    <w:rsid w:val="000E4999"/>
    <w:rsid w:val="000E558F"/>
    <w:rsid w:val="000E7C81"/>
    <w:rsid w:val="000F025B"/>
    <w:rsid w:val="000F10AC"/>
    <w:rsid w:val="000F10FC"/>
    <w:rsid w:val="000F1FC4"/>
    <w:rsid w:val="000F446E"/>
    <w:rsid w:val="000F5047"/>
    <w:rsid w:val="000F54FD"/>
    <w:rsid w:val="000F6965"/>
    <w:rsid w:val="000F6E6D"/>
    <w:rsid w:val="000F7A9D"/>
    <w:rsid w:val="000F7B91"/>
    <w:rsid w:val="001000D6"/>
    <w:rsid w:val="00100151"/>
    <w:rsid w:val="00100609"/>
    <w:rsid w:val="00100BFE"/>
    <w:rsid w:val="00101C00"/>
    <w:rsid w:val="00101C0B"/>
    <w:rsid w:val="00101F67"/>
    <w:rsid w:val="001024B9"/>
    <w:rsid w:val="001036E5"/>
    <w:rsid w:val="001053B5"/>
    <w:rsid w:val="0010634F"/>
    <w:rsid w:val="00106714"/>
    <w:rsid w:val="00107EFF"/>
    <w:rsid w:val="00107FF6"/>
    <w:rsid w:val="00110973"/>
    <w:rsid w:val="00110CE9"/>
    <w:rsid w:val="001116E1"/>
    <w:rsid w:val="001119E6"/>
    <w:rsid w:val="00112C1D"/>
    <w:rsid w:val="001133CF"/>
    <w:rsid w:val="00113571"/>
    <w:rsid w:val="0011363F"/>
    <w:rsid w:val="00113E62"/>
    <w:rsid w:val="00114EB0"/>
    <w:rsid w:val="00115332"/>
    <w:rsid w:val="00117B42"/>
    <w:rsid w:val="00117E84"/>
    <w:rsid w:val="00121CA2"/>
    <w:rsid w:val="0012227B"/>
    <w:rsid w:val="001227E7"/>
    <w:rsid w:val="00125A22"/>
    <w:rsid w:val="00126539"/>
    <w:rsid w:val="00126BF7"/>
    <w:rsid w:val="001270EF"/>
    <w:rsid w:val="00127B71"/>
    <w:rsid w:val="0013091C"/>
    <w:rsid w:val="00130C8A"/>
    <w:rsid w:val="001312D1"/>
    <w:rsid w:val="0013156C"/>
    <w:rsid w:val="00131814"/>
    <w:rsid w:val="00131EA5"/>
    <w:rsid w:val="0013204A"/>
    <w:rsid w:val="00132625"/>
    <w:rsid w:val="00135B09"/>
    <w:rsid w:val="0013621F"/>
    <w:rsid w:val="00140232"/>
    <w:rsid w:val="0014087A"/>
    <w:rsid w:val="00141333"/>
    <w:rsid w:val="00141DD6"/>
    <w:rsid w:val="00144AA6"/>
    <w:rsid w:val="00145CE1"/>
    <w:rsid w:val="0014638D"/>
    <w:rsid w:val="00146EB1"/>
    <w:rsid w:val="0014762C"/>
    <w:rsid w:val="0015093A"/>
    <w:rsid w:val="00150FD5"/>
    <w:rsid w:val="00152608"/>
    <w:rsid w:val="00154444"/>
    <w:rsid w:val="001547CB"/>
    <w:rsid w:val="00154845"/>
    <w:rsid w:val="001551A2"/>
    <w:rsid w:val="0015526C"/>
    <w:rsid w:val="00157372"/>
    <w:rsid w:val="0016006A"/>
    <w:rsid w:val="0016044E"/>
    <w:rsid w:val="001608ED"/>
    <w:rsid w:val="00160DF5"/>
    <w:rsid w:val="001636D5"/>
    <w:rsid w:val="00163EEC"/>
    <w:rsid w:val="00165014"/>
    <w:rsid w:val="001663B9"/>
    <w:rsid w:val="00167983"/>
    <w:rsid w:val="001679FD"/>
    <w:rsid w:val="0017100B"/>
    <w:rsid w:val="00171F68"/>
    <w:rsid w:val="00174682"/>
    <w:rsid w:val="00174BBD"/>
    <w:rsid w:val="00177229"/>
    <w:rsid w:val="00177369"/>
    <w:rsid w:val="00177540"/>
    <w:rsid w:val="001775C1"/>
    <w:rsid w:val="001775C4"/>
    <w:rsid w:val="001778DC"/>
    <w:rsid w:val="00177ED9"/>
    <w:rsid w:val="0018017B"/>
    <w:rsid w:val="00181069"/>
    <w:rsid w:val="0018332C"/>
    <w:rsid w:val="00184EF7"/>
    <w:rsid w:val="001858E3"/>
    <w:rsid w:val="00185A40"/>
    <w:rsid w:val="001860A0"/>
    <w:rsid w:val="00186DD2"/>
    <w:rsid w:val="0019227A"/>
    <w:rsid w:val="00195233"/>
    <w:rsid w:val="00195650"/>
    <w:rsid w:val="001977C8"/>
    <w:rsid w:val="00197C7B"/>
    <w:rsid w:val="001A1B88"/>
    <w:rsid w:val="001A1F92"/>
    <w:rsid w:val="001A2382"/>
    <w:rsid w:val="001A34F0"/>
    <w:rsid w:val="001A38C1"/>
    <w:rsid w:val="001A4FF6"/>
    <w:rsid w:val="001A68F4"/>
    <w:rsid w:val="001A6CB0"/>
    <w:rsid w:val="001B07D7"/>
    <w:rsid w:val="001B1D9D"/>
    <w:rsid w:val="001B1FB4"/>
    <w:rsid w:val="001B2FCB"/>
    <w:rsid w:val="001B3D7B"/>
    <w:rsid w:val="001B415E"/>
    <w:rsid w:val="001B44C8"/>
    <w:rsid w:val="001B482A"/>
    <w:rsid w:val="001B511A"/>
    <w:rsid w:val="001B57B0"/>
    <w:rsid w:val="001B6380"/>
    <w:rsid w:val="001B6CDE"/>
    <w:rsid w:val="001B7CA3"/>
    <w:rsid w:val="001C022C"/>
    <w:rsid w:val="001C111C"/>
    <w:rsid w:val="001C1938"/>
    <w:rsid w:val="001C1982"/>
    <w:rsid w:val="001C2AB9"/>
    <w:rsid w:val="001C2DD3"/>
    <w:rsid w:val="001C4A8B"/>
    <w:rsid w:val="001C54B0"/>
    <w:rsid w:val="001C5F62"/>
    <w:rsid w:val="001C6466"/>
    <w:rsid w:val="001C6DB9"/>
    <w:rsid w:val="001C6FB6"/>
    <w:rsid w:val="001D01AF"/>
    <w:rsid w:val="001D12A3"/>
    <w:rsid w:val="001D1842"/>
    <w:rsid w:val="001D1EAA"/>
    <w:rsid w:val="001D2920"/>
    <w:rsid w:val="001D2965"/>
    <w:rsid w:val="001D41DA"/>
    <w:rsid w:val="001D4D5E"/>
    <w:rsid w:val="001D4FA8"/>
    <w:rsid w:val="001D504E"/>
    <w:rsid w:val="001D5262"/>
    <w:rsid w:val="001D6DB6"/>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085"/>
    <w:rsid w:val="001F01A9"/>
    <w:rsid w:val="001F0201"/>
    <w:rsid w:val="001F0476"/>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4C05"/>
    <w:rsid w:val="0020587A"/>
    <w:rsid w:val="0020597E"/>
    <w:rsid w:val="00205B9C"/>
    <w:rsid w:val="00206268"/>
    <w:rsid w:val="00206464"/>
    <w:rsid w:val="00207048"/>
    <w:rsid w:val="00207793"/>
    <w:rsid w:val="002107B2"/>
    <w:rsid w:val="0021160E"/>
    <w:rsid w:val="0021178E"/>
    <w:rsid w:val="00212651"/>
    <w:rsid w:val="00214991"/>
    <w:rsid w:val="00217E79"/>
    <w:rsid w:val="00220898"/>
    <w:rsid w:val="002209D2"/>
    <w:rsid w:val="002214AD"/>
    <w:rsid w:val="0022182B"/>
    <w:rsid w:val="00221D0A"/>
    <w:rsid w:val="00223223"/>
    <w:rsid w:val="00223971"/>
    <w:rsid w:val="0022418F"/>
    <w:rsid w:val="0022499C"/>
    <w:rsid w:val="00224B6C"/>
    <w:rsid w:val="00224D88"/>
    <w:rsid w:val="00225BF4"/>
    <w:rsid w:val="00225EF8"/>
    <w:rsid w:val="002261DC"/>
    <w:rsid w:val="002263AA"/>
    <w:rsid w:val="00226AF5"/>
    <w:rsid w:val="002277A5"/>
    <w:rsid w:val="002313BF"/>
    <w:rsid w:val="00231543"/>
    <w:rsid w:val="00231B8B"/>
    <w:rsid w:val="00231E54"/>
    <w:rsid w:val="002321E8"/>
    <w:rsid w:val="002322F7"/>
    <w:rsid w:val="002323C1"/>
    <w:rsid w:val="00232E93"/>
    <w:rsid w:val="0023360F"/>
    <w:rsid w:val="00234668"/>
    <w:rsid w:val="00234797"/>
    <w:rsid w:val="00234F69"/>
    <w:rsid w:val="00235251"/>
    <w:rsid w:val="0023598F"/>
    <w:rsid w:val="00235B4C"/>
    <w:rsid w:val="00236705"/>
    <w:rsid w:val="0023683D"/>
    <w:rsid w:val="002376A3"/>
    <w:rsid w:val="002379A1"/>
    <w:rsid w:val="00241029"/>
    <w:rsid w:val="00241AD4"/>
    <w:rsid w:val="0024335F"/>
    <w:rsid w:val="00243BC1"/>
    <w:rsid w:val="00244332"/>
    <w:rsid w:val="00245042"/>
    <w:rsid w:val="00245B23"/>
    <w:rsid w:val="00246DE8"/>
    <w:rsid w:val="0025022A"/>
    <w:rsid w:val="00250854"/>
    <w:rsid w:val="0025158B"/>
    <w:rsid w:val="002519AC"/>
    <w:rsid w:val="00251E57"/>
    <w:rsid w:val="0025228F"/>
    <w:rsid w:val="002530BE"/>
    <w:rsid w:val="0025315D"/>
    <w:rsid w:val="002567D5"/>
    <w:rsid w:val="00257195"/>
    <w:rsid w:val="002578D8"/>
    <w:rsid w:val="002613A5"/>
    <w:rsid w:val="00264C15"/>
    <w:rsid w:val="00266F91"/>
    <w:rsid w:val="00267881"/>
    <w:rsid w:val="00270469"/>
    <w:rsid w:val="00271E3A"/>
    <w:rsid w:val="00271F74"/>
    <w:rsid w:val="002723F2"/>
    <w:rsid w:val="00273821"/>
    <w:rsid w:val="00273FC1"/>
    <w:rsid w:val="00274BB4"/>
    <w:rsid w:val="00274E67"/>
    <w:rsid w:val="00275D12"/>
    <w:rsid w:val="00275FE7"/>
    <w:rsid w:val="00276CD2"/>
    <w:rsid w:val="00277A1E"/>
    <w:rsid w:val="0028062F"/>
    <w:rsid w:val="002808AD"/>
    <w:rsid w:val="00280FEC"/>
    <w:rsid w:val="00281430"/>
    <w:rsid w:val="00281EB0"/>
    <w:rsid w:val="00281F7F"/>
    <w:rsid w:val="0028456D"/>
    <w:rsid w:val="00285548"/>
    <w:rsid w:val="00285749"/>
    <w:rsid w:val="00285EC2"/>
    <w:rsid w:val="0028675B"/>
    <w:rsid w:val="002928C7"/>
    <w:rsid w:val="00292D61"/>
    <w:rsid w:val="00292EAA"/>
    <w:rsid w:val="002934AE"/>
    <w:rsid w:val="00293D64"/>
    <w:rsid w:val="00293D85"/>
    <w:rsid w:val="002952E2"/>
    <w:rsid w:val="00295352"/>
    <w:rsid w:val="0029573B"/>
    <w:rsid w:val="002959FF"/>
    <w:rsid w:val="00295C05"/>
    <w:rsid w:val="00295D94"/>
    <w:rsid w:val="002962CA"/>
    <w:rsid w:val="002963E6"/>
    <w:rsid w:val="00296871"/>
    <w:rsid w:val="002A19D4"/>
    <w:rsid w:val="002A261D"/>
    <w:rsid w:val="002A270D"/>
    <w:rsid w:val="002A3934"/>
    <w:rsid w:val="002A3BBC"/>
    <w:rsid w:val="002A4201"/>
    <w:rsid w:val="002A4C84"/>
    <w:rsid w:val="002A5191"/>
    <w:rsid w:val="002A622D"/>
    <w:rsid w:val="002A6FBE"/>
    <w:rsid w:val="002B1C9E"/>
    <w:rsid w:val="002B1E85"/>
    <w:rsid w:val="002B4A9F"/>
    <w:rsid w:val="002B565A"/>
    <w:rsid w:val="002B59FE"/>
    <w:rsid w:val="002B689A"/>
    <w:rsid w:val="002B7766"/>
    <w:rsid w:val="002C0977"/>
    <w:rsid w:val="002C24E5"/>
    <w:rsid w:val="002C28CD"/>
    <w:rsid w:val="002C3153"/>
    <w:rsid w:val="002C3443"/>
    <w:rsid w:val="002C3BA4"/>
    <w:rsid w:val="002C3F9C"/>
    <w:rsid w:val="002C446E"/>
    <w:rsid w:val="002C4482"/>
    <w:rsid w:val="002C4BB7"/>
    <w:rsid w:val="002C559B"/>
    <w:rsid w:val="002C5758"/>
    <w:rsid w:val="002C5A7B"/>
    <w:rsid w:val="002C5BCD"/>
    <w:rsid w:val="002C63B6"/>
    <w:rsid w:val="002C7216"/>
    <w:rsid w:val="002C72D9"/>
    <w:rsid w:val="002C73CF"/>
    <w:rsid w:val="002C762F"/>
    <w:rsid w:val="002C7B02"/>
    <w:rsid w:val="002C7F94"/>
    <w:rsid w:val="002D1D19"/>
    <w:rsid w:val="002D2931"/>
    <w:rsid w:val="002D2B18"/>
    <w:rsid w:val="002D32AD"/>
    <w:rsid w:val="002D336B"/>
    <w:rsid w:val="002D3445"/>
    <w:rsid w:val="002D37DB"/>
    <w:rsid w:val="002D3F6E"/>
    <w:rsid w:val="002D4229"/>
    <w:rsid w:val="002D4826"/>
    <w:rsid w:val="002D4908"/>
    <w:rsid w:val="002D4B06"/>
    <w:rsid w:val="002D4DCF"/>
    <w:rsid w:val="002D5A91"/>
    <w:rsid w:val="002D69C6"/>
    <w:rsid w:val="002D721E"/>
    <w:rsid w:val="002D756C"/>
    <w:rsid w:val="002E068A"/>
    <w:rsid w:val="002E0E6D"/>
    <w:rsid w:val="002E14F8"/>
    <w:rsid w:val="002E16EB"/>
    <w:rsid w:val="002E2184"/>
    <w:rsid w:val="002E2C3E"/>
    <w:rsid w:val="002E3EF6"/>
    <w:rsid w:val="002E4216"/>
    <w:rsid w:val="002E4C5F"/>
    <w:rsid w:val="002E5A45"/>
    <w:rsid w:val="002E5AD8"/>
    <w:rsid w:val="002E5E1A"/>
    <w:rsid w:val="002E68BE"/>
    <w:rsid w:val="002E74B9"/>
    <w:rsid w:val="002F03BC"/>
    <w:rsid w:val="002F1B90"/>
    <w:rsid w:val="002F1E63"/>
    <w:rsid w:val="002F24E3"/>
    <w:rsid w:val="002F4309"/>
    <w:rsid w:val="002F4657"/>
    <w:rsid w:val="002F55B2"/>
    <w:rsid w:val="002F67F8"/>
    <w:rsid w:val="002F6B54"/>
    <w:rsid w:val="002F757B"/>
    <w:rsid w:val="002F7A88"/>
    <w:rsid w:val="003001D0"/>
    <w:rsid w:val="00302459"/>
    <w:rsid w:val="003028B2"/>
    <w:rsid w:val="00303421"/>
    <w:rsid w:val="0030355C"/>
    <w:rsid w:val="00303DCF"/>
    <w:rsid w:val="003045A8"/>
    <w:rsid w:val="00305706"/>
    <w:rsid w:val="00305BD4"/>
    <w:rsid w:val="00305EE5"/>
    <w:rsid w:val="0030696B"/>
    <w:rsid w:val="003079D9"/>
    <w:rsid w:val="00310AAF"/>
    <w:rsid w:val="00310F20"/>
    <w:rsid w:val="0031179C"/>
    <w:rsid w:val="00312856"/>
    <w:rsid w:val="00315034"/>
    <w:rsid w:val="0031543D"/>
    <w:rsid w:val="00315F2F"/>
    <w:rsid w:val="00316D12"/>
    <w:rsid w:val="00316D4A"/>
    <w:rsid w:val="003205DA"/>
    <w:rsid w:val="0032143F"/>
    <w:rsid w:val="00322BF9"/>
    <w:rsid w:val="003231DE"/>
    <w:rsid w:val="00323AE2"/>
    <w:rsid w:val="00323B96"/>
    <w:rsid w:val="00324E7A"/>
    <w:rsid w:val="0032561B"/>
    <w:rsid w:val="00325769"/>
    <w:rsid w:val="00325B85"/>
    <w:rsid w:val="00326166"/>
    <w:rsid w:val="00326C1A"/>
    <w:rsid w:val="00326CB0"/>
    <w:rsid w:val="00327C4D"/>
    <w:rsid w:val="00327C80"/>
    <w:rsid w:val="0033143D"/>
    <w:rsid w:val="00331D74"/>
    <w:rsid w:val="0033263B"/>
    <w:rsid w:val="00332B0C"/>
    <w:rsid w:val="00333213"/>
    <w:rsid w:val="00333B90"/>
    <w:rsid w:val="00334763"/>
    <w:rsid w:val="00334BBB"/>
    <w:rsid w:val="00336954"/>
    <w:rsid w:val="003371C6"/>
    <w:rsid w:val="00340C26"/>
    <w:rsid w:val="00340FC5"/>
    <w:rsid w:val="00341115"/>
    <w:rsid w:val="00342A3B"/>
    <w:rsid w:val="00342E26"/>
    <w:rsid w:val="003436A3"/>
    <w:rsid w:val="00343FB8"/>
    <w:rsid w:val="003452B6"/>
    <w:rsid w:val="003463A5"/>
    <w:rsid w:val="00347361"/>
    <w:rsid w:val="0035052F"/>
    <w:rsid w:val="00350772"/>
    <w:rsid w:val="00351711"/>
    <w:rsid w:val="00351B7B"/>
    <w:rsid w:val="00351BCD"/>
    <w:rsid w:val="00352A6B"/>
    <w:rsid w:val="00352B67"/>
    <w:rsid w:val="0035378A"/>
    <w:rsid w:val="00353A10"/>
    <w:rsid w:val="00354F27"/>
    <w:rsid w:val="00355689"/>
    <w:rsid w:val="00355891"/>
    <w:rsid w:val="003558FA"/>
    <w:rsid w:val="00355E3A"/>
    <w:rsid w:val="00355E72"/>
    <w:rsid w:val="003561A9"/>
    <w:rsid w:val="00357A1A"/>
    <w:rsid w:val="00360667"/>
    <w:rsid w:val="003616A4"/>
    <w:rsid w:val="00361D36"/>
    <w:rsid w:val="003621A3"/>
    <w:rsid w:val="003629FE"/>
    <w:rsid w:val="00363FF1"/>
    <w:rsid w:val="003643D7"/>
    <w:rsid w:val="00364C02"/>
    <w:rsid w:val="00366FA1"/>
    <w:rsid w:val="00367757"/>
    <w:rsid w:val="0037004C"/>
    <w:rsid w:val="003701BD"/>
    <w:rsid w:val="003703CB"/>
    <w:rsid w:val="00370920"/>
    <w:rsid w:val="0037119B"/>
    <w:rsid w:val="003716D6"/>
    <w:rsid w:val="00371EED"/>
    <w:rsid w:val="0037224C"/>
    <w:rsid w:val="0037270D"/>
    <w:rsid w:val="00372A7D"/>
    <w:rsid w:val="00373E10"/>
    <w:rsid w:val="0037427C"/>
    <w:rsid w:val="00380197"/>
    <w:rsid w:val="00380EBB"/>
    <w:rsid w:val="003819DC"/>
    <w:rsid w:val="00381C0D"/>
    <w:rsid w:val="00381F6C"/>
    <w:rsid w:val="00382B41"/>
    <w:rsid w:val="003837A3"/>
    <w:rsid w:val="00384193"/>
    <w:rsid w:val="00384EED"/>
    <w:rsid w:val="003852F4"/>
    <w:rsid w:val="003862C3"/>
    <w:rsid w:val="00386758"/>
    <w:rsid w:val="00386FBC"/>
    <w:rsid w:val="00387985"/>
    <w:rsid w:val="00390EDA"/>
    <w:rsid w:val="00391BE3"/>
    <w:rsid w:val="003923AD"/>
    <w:rsid w:val="00393AB1"/>
    <w:rsid w:val="00393C91"/>
    <w:rsid w:val="00393FA3"/>
    <w:rsid w:val="0039412B"/>
    <w:rsid w:val="00394CF5"/>
    <w:rsid w:val="0039604D"/>
    <w:rsid w:val="00396388"/>
    <w:rsid w:val="00396450"/>
    <w:rsid w:val="003A2E9C"/>
    <w:rsid w:val="003A38B6"/>
    <w:rsid w:val="003A41E4"/>
    <w:rsid w:val="003A448F"/>
    <w:rsid w:val="003A4FE1"/>
    <w:rsid w:val="003A557A"/>
    <w:rsid w:val="003A5B19"/>
    <w:rsid w:val="003A6D6C"/>
    <w:rsid w:val="003B2BAE"/>
    <w:rsid w:val="003B3117"/>
    <w:rsid w:val="003B5800"/>
    <w:rsid w:val="003B6E00"/>
    <w:rsid w:val="003B7C7F"/>
    <w:rsid w:val="003C1312"/>
    <w:rsid w:val="003C3310"/>
    <w:rsid w:val="003C4C53"/>
    <w:rsid w:val="003C4F4F"/>
    <w:rsid w:val="003C53DC"/>
    <w:rsid w:val="003C6D51"/>
    <w:rsid w:val="003C7216"/>
    <w:rsid w:val="003C7585"/>
    <w:rsid w:val="003D0F1F"/>
    <w:rsid w:val="003D1684"/>
    <w:rsid w:val="003D17A2"/>
    <w:rsid w:val="003D1A37"/>
    <w:rsid w:val="003D4B4C"/>
    <w:rsid w:val="003D4CBF"/>
    <w:rsid w:val="003D57A6"/>
    <w:rsid w:val="003D5917"/>
    <w:rsid w:val="003D5DCB"/>
    <w:rsid w:val="003D6692"/>
    <w:rsid w:val="003D6F36"/>
    <w:rsid w:val="003E0E02"/>
    <w:rsid w:val="003E0E80"/>
    <w:rsid w:val="003E214F"/>
    <w:rsid w:val="003E2447"/>
    <w:rsid w:val="003E2BFF"/>
    <w:rsid w:val="003E3ABC"/>
    <w:rsid w:val="003E47BE"/>
    <w:rsid w:val="003E4B0C"/>
    <w:rsid w:val="003E4F0B"/>
    <w:rsid w:val="003E576C"/>
    <w:rsid w:val="003E5E2B"/>
    <w:rsid w:val="003E6759"/>
    <w:rsid w:val="003E69F6"/>
    <w:rsid w:val="003E6C2A"/>
    <w:rsid w:val="003E71D0"/>
    <w:rsid w:val="003E7F9C"/>
    <w:rsid w:val="003F1A72"/>
    <w:rsid w:val="003F1DA4"/>
    <w:rsid w:val="003F21A6"/>
    <w:rsid w:val="003F2306"/>
    <w:rsid w:val="003F27D5"/>
    <w:rsid w:val="003F2910"/>
    <w:rsid w:val="003F2930"/>
    <w:rsid w:val="003F5304"/>
    <w:rsid w:val="003F548F"/>
    <w:rsid w:val="003F5516"/>
    <w:rsid w:val="003F6A59"/>
    <w:rsid w:val="00401BEC"/>
    <w:rsid w:val="00401EBD"/>
    <w:rsid w:val="0040734E"/>
    <w:rsid w:val="004077EF"/>
    <w:rsid w:val="00407AFD"/>
    <w:rsid w:val="00407F9F"/>
    <w:rsid w:val="004122AC"/>
    <w:rsid w:val="00412FCE"/>
    <w:rsid w:val="004131D9"/>
    <w:rsid w:val="004136D2"/>
    <w:rsid w:val="0041390E"/>
    <w:rsid w:val="004144BA"/>
    <w:rsid w:val="00414BB3"/>
    <w:rsid w:val="00415963"/>
    <w:rsid w:val="0041669D"/>
    <w:rsid w:val="00416961"/>
    <w:rsid w:val="00416AC5"/>
    <w:rsid w:val="004201F7"/>
    <w:rsid w:val="00421EAB"/>
    <w:rsid w:val="00423C5F"/>
    <w:rsid w:val="00424CD5"/>
    <w:rsid w:val="00424D68"/>
    <w:rsid w:val="0042735E"/>
    <w:rsid w:val="00427A04"/>
    <w:rsid w:val="0043246D"/>
    <w:rsid w:val="0043356C"/>
    <w:rsid w:val="00433E63"/>
    <w:rsid w:val="00434BE2"/>
    <w:rsid w:val="00435C19"/>
    <w:rsid w:val="00435C42"/>
    <w:rsid w:val="00436239"/>
    <w:rsid w:val="00437000"/>
    <w:rsid w:val="0043787E"/>
    <w:rsid w:val="00437A99"/>
    <w:rsid w:val="00440532"/>
    <w:rsid w:val="00443222"/>
    <w:rsid w:val="00444983"/>
    <w:rsid w:val="00444F8C"/>
    <w:rsid w:val="004453C9"/>
    <w:rsid w:val="00445A1C"/>
    <w:rsid w:val="0044674B"/>
    <w:rsid w:val="00446771"/>
    <w:rsid w:val="00451AF0"/>
    <w:rsid w:val="00453767"/>
    <w:rsid w:val="00453897"/>
    <w:rsid w:val="00454B84"/>
    <w:rsid w:val="004555BE"/>
    <w:rsid w:val="00455F90"/>
    <w:rsid w:val="004567A8"/>
    <w:rsid w:val="00456EF9"/>
    <w:rsid w:val="00456FB2"/>
    <w:rsid w:val="00457E35"/>
    <w:rsid w:val="0046072B"/>
    <w:rsid w:val="004607BA"/>
    <w:rsid w:val="00460DFE"/>
    <w:rsid w:val="004621F1"/>
    <w:rsid w:val="004667D7"/>
    <w:rsid w:val="00466B68"/>
    <w:rsid w:val="00466F57"/>
    <w:rsid w:val="00467069"/>
    <w:rsid w:val="004673D2"/>
    <w:rsid w:val="00467821"/>
    <w:rsid w:val="004678D4"/>
    <w:rsid w:val="0047197D"/>
    <w:rsid w:val="00471C06"/>
    <w:rsid w:val="00472352"/>
    <w:rsid w:val="004736B9"/>
    <w:rsid w:val="00473B6E"/>
    <w:rsid w:val="0047550E"/>
    <w:rsid w:val="00475FA8"/>
    <w:rsid w:val="004761B3"/>
    <w:rsid w:val="00476F6B"/>
    <w:rsid w:val="0047739E"/>
    <w:rsid w:val="004819CD"/>
    <w:rsid w:val="00481A7B"/>
    <w:rsid w:val="004822A4"/>
    <w:rsid w:val="00483105"/>
    <w:rsid w:val="00483D3E"/>
    <w:rsid w:val="00483E0E"/>
    <w:rsid w:val="00483ED7"/>
    <w:rsid w:val="00485045"/>
    <w:rsid w:val="004865D5"/>
    <w:rsid w:val="00486D5B"/>
    <w:rsid w:val="004905B3"/>
    <w:rsid w:val="004915CF"/>
    <w:rsid w:val="0049166A"/>
    <w:rsid w:val="00491C2A"/>
    <w:rsid w:val="00491F4A"/>
    <w:rsid w:val="00492263"/>
    <w:rsid w:val="00492450"/>
    <w:rsid w:val="00492A75"/>
    <w:rsid w:val="004938DF"/>
    <w:rsid w:val="00493C70"/>
    <w:rsid w:val="00493D19"/>
    <w:rsid w:val="00494A79"/>
    <w:rsid w:val="00494E96"/>
    <w:rsid w:val="00495A6C"/>
    <w:rsid w:val="00496A9B"/>
    <w:rsid w:val="0049734C"/>
    <w:rsid w:val="004A057E"/>
    <w:rsid w:val="004A1824"/>
    <w:rsid w:val="004A2817"/>
    <w:rsid w:val="004A2EF8"/>
    <w:rsid w:val="004A35BF"/>
    <w:rsid w:val="004A3677"/>
    <w:rsid w:val="004A387F"/>
    <w:rsid w:val="004A49E9"/>
    <w:rsid w:val="004A58B2"/>
    <w:rsid w:val="004A66C7"/>
    <w:rsid w:val="004A6E92"/>
    <w:rsid w:val="004A715A"/>
    <w:rsid w:val="004A71C4"/>
    <w:rsid w:val="004A724B"/>
    <w:rsid w:val="004A78E4"/>
    <w:rsid w:val="004A7C06"/>
    <w:rsid w:val="004B1319"/>
    <w:rsid w:val="004B1E09"/>
    <w:rsid w:val="004B3079"/>
    <w:rsid w:val="004B3D21"/>
    <w:rsid w:val="004B4C38"/>
    <w:rsid w:val="004B5426"/>
    <w:rsid w:val="004B5622"/>
    <w:rsid w:val="004B61CD"/>
    <w:rsid w:val="004B73E3"/>
    <w:rsid w:val="004C14E9"/>
    <w:rsid w:val="004C1718"/>
    <w:rsid w:val="004C1E9C"/>
    <w:rsid w:val="004C4FA4"/>
    <w:rsid w:val="004C5480"/>
    <w:rsid w:val="004C5649"/>
    <w:rsid w:val="004C702B"/>
    <w:rsid w:val="004C71D0"/>
    <w:rsid w:val="004C7705"/>
    <w:rsid w:val="004D0597"/>
    <w:rsid w:val="004D0C17"/>
    <w:rsid w:val="004D18C7"/>
    <w:rsid w:val="004D221A"/>
    <w:rsid w:val="004D244F"/>
    <w:rsid w:val="004D38A4"/>
    <w:rsid w:val="004D5606"/>
    <w:rsid w:val="004D6157"/>
    <w:rsid w:val="004D679B"/>
    <w:rsid w:val="004E0E6A"/>
    <w:rsid w:val="004E118E"/>
    <w:rsid w:val="004E1D68"/>
    <w:rsid w:val="004E22D6"/>
    <w:rsid w:val="004E6920"/>
    <w:rsid w:val="004E7583"/>
    <w:rsid w:val="004E7EAF"/>
    <w:rsid w:val="004F0D89"/>
    <w:rsid w:val="004F1D9E"/>
    <w:rsid w:val="004F2ABD"/>
    <w:rsid w:val="004F2B49"/>
    <w:rsid w:val="004F2C82"/>
    <w:rsid w:val="004F30D4"/>
    <w:rsid w:val="004F3427"/>
    <w:rsid w:val="004F34D4"/>
    <w:rsid w:val="004F395D"/>
    <w:rsid w:val="004F3BBB"/>
    <w:rsid w:val="004F4209"/>
    <w:rsid w:val="004F5418"/>
    <w:rsid w:val="004F58BC"/>
    <w:rsid w:val="004F60A9"/>
    <w:rsid w:val="004F6211"/>
    <w:rsid w:val="004F6F3D"/>
    <w:rsid w:val="004F73A5"/>
    <w:rsid w:val="004F76F4"/>
    <w:rsid w:val="00501087"/>
    <w:rsid w:val="00502A31"/>
    <w:rsid w:val="00502CE9"/>
    <w:rsid w:val="005030D8"/>
    <w:rsid w:val="00503404"/>
    <w:rsid w:val="00503992"/>
    <w:rsid w:val="00503F28"/>
    <w:rsid w:val="00504ABB"/>
    <w:rsid w:val="00504BB3"/>
    <w:rsid w:val="00504E75"/>
    <w:rsid w:val="005058E9"/>
    <w:rsid w:val="00506247"/>
    <w:rsid w:val="00506CEC"/>
    <w:rsid w:val="00507E26"/>
    <w:rsid w:val="00510F75"/>
    <w:rsid w:val="005114EC"/>
    <w:rsid w:val="005125DD"/>
    <w:rsid w:val="00512908"/>
    <w:rsid w:val="0051371E"/>
    <w:rsid w:val="00513A2F"/>
    <w:rsid w:val="00514868"/>
    <w:rsid w:val="005148B7"/>
    <w:rsid w:val="00514BA5"/>
    <w:rsid w:val="00514D26"/>
    <w:rsid w:val="00515F98"/>
    <w:rsid w:val="00516344"/>
    <w:rsid w:val="0051671D"/>
    <w:rsid w:val="00516808"/>
    <w:rsid w:val="0052025F"/>
    <w:rsid w:val="005203B7"/>
    <w:rsid w:val="0052072E"/>
    <w:rsid w:val="00520D74"/>
    <w:rsid w:val="00521612"/>
    <w:rsid w:val="005223F3"/>
    <w:rsid w:val="00522622"/>
    <w:rsid w:val="00522A48"/>
    <w:rsid w:val="00523857"/>
    <w:rsid w:val="00523B56"/>
    <w:rsid w:val="005242AC"/>
    <w:rsid w:val="005266F6"/>
    <w:rsid w:val="00526805"/>
    <w:rsid w:val="00526910"/>
    <w:rsid w:val="0052757D"/>
    <w:rsid w:val="0052770D"/>
    <w:rsid w:val="00527855"/>
    <w:rsid w:val="0053010C"/>
    <w:rsid w:val="005304D0"/>
    <w:rsid w:val="00530D6B"/>
    <w:rsid w:val="00531843"/>
    <w:rsid w:val="00531C66"/>
    <w:rsid w:val="005325DA"/>
    <w:rsid w:val="00532F2B"/>
    <w:rsid w:val="005330EE"/>
    <w:rsid w:val="005347C5"/>
    <w:rsid w:val="005357B3"/>
    <w:rsid w:val="005365BE"/>
    <w:rsid w:val="00537938"/>
    <w:rsid w:val="0054059A"/>
    <w:rsid w:val="00541214"/>
    <w:rsid w:val="00541256"/>
    <w:rsid w:val="0054262E"/>
    <w:rsid w:val="00543AB5"/>
    <w:rsid w:val="0054438E"/>
    <w:rsid w:val="005449E5"/>
    <w:rsid w:val="005456E5"/>
    <w:rsid w:val="00546EF4"/>
    <w:rsid w:val="0054785C"/>
    <w:rsid w:val="005501A1"/>
    <w:rsid w:val="00550DD0"/>
    <w:rsid w:val="00551346"/>
    <w:rsid w:val="00551C3E"/>
    <w:rsid w:val="00551DDD"/>
    <w:rsid w:val="00552D60"/>
    <w:rsid w:val="00553B83"/>
    <w:rsid w:val="005546C7"/>
    <w:rsid w:val="00554773"/>
    <w:rsid w:val="00554F54"/>
    <w:rsid w:val="00555282"/>
    <w:rsid w:val="005554DB"/>
    <w:rsid w:val="00557C6C"/>
    <w:rsid w:val="005602B5"/>
    <w:rsid w:val="005607F7"/>
    <w:rsid w:val="005609CE"/>
    <w:rsid w:val="00561F4A"/>
    <w:rsid w:val="005634D7"/>
    <w:rsid w:val="005646BF"/>
    <w:rsid w:val="005650FA"/>
    <w:rsid w:val="00565294"/>
    <w:rsid w:val="00566E95"/>
    <w:rsid w:val="005671AB"/>
    <w:rsid w:val="0056791E"/>
    <w:rsid w:val="00567EB3"/>
    <w:rsid w:val="00572763"/>
    <w:rsid w:val="00572797"/>
    <w:rsid w:val="005728A9"/>
    <w:rsid w:val="00572B6C"/>
    <w:rsid w:val="00572D3D"/>
    <w:rsid w:val="00573C46"/>
    <w:rsid w:val="00573CE7"/>
    <w:rsid w:val="00573E45"/>
    <w:rsid w:val="0057426E"/>
    <w:rsid w:val="00575C14"/>
    <w:rsid w:val="00575DF7"/>
    <w:rsid w:val="00576AA7"/>
    <w:rsid w:val="00576B52"/>
    <w:rsid w:val="00577754"/>
    <w:rsid w:val="0058102B"/>
    <w:rsid w:val="005831DD"/>
    <w:rsid w:val="00583D3F"/>
    <w:rsid w:val="0058472F"/>
    <w:rsid w:val="00584912"/>
    <w:rsid w:val="00584B99"/>
    <w:rsid w:val="0058628B"/>
    <w:rsid w:val="005865D8"/>
    <w:rsid w:val="00586DD7"/>
    <w:rsid w:val="00586F21"/>
    <w:rsid w:val="0059239B"/>
    <w:rsid w:val="005936AE"/>
    <w:rsid w:val="005936AF"/>
    <w:rsid w:val="005944E5"/>
    <w:rsid w:val="0059611C"/>
    <w:rsid w:val="005A0B70"/>
    <w:rsid w:val="005A2C0F"/>
    <w:rsid w:val="005A3E77"/>
    <w:rsid w:val="005A459A"/>
    <w:rsid w:val="005A5317"/>
    <w:rsid w:val="005A5B67"/>
    <w:rsid w:val="005A6F63"/>
    <w:rsid w:val="005A77C6"/>
    <w:rsid w:val="005B0621"/>
    <w:rsid w:val="005B142A"/>
    <w:rsid w:val="005B17D5"/>
    <w:rsid w:val="005B218F"/>
    <w:rsid w:val="005B21D8"/>
    <w:rsid w:val="005B286F"/>
    <w:rsid w:val="005B288E"/>
    <w:rsid w:val="005B49AA"/>
    <w:rsid w:val="005B5098"/>
    <w:rsid w:val="005B57AD"/>
    <w:rsid w:val="005B662F"/>
    <w:rsid w:val="005B79EA"/>
    <w:rsid w:val="005C0B1C"/>
    <w:rsid w:val="005C25B7"/>
    <w:rsid w:val="005C25DC"/>
    <w:rsid w:val="005C37E4"/>
    <w:rsid w:val="005C3A4F"/>
    <w:rsid w:val="005C3EA0"/>
    <w:rsid w:val="005C40B6"/>
    <w:rsid w:val="005C4641"/>
    <w:rsid w:val="005C5CC5"/>
    <w:rsid w:val="005C7656"/>
    <w:rsid w:val="005D0520"/>
    <w:rsid w:val="005D1702"/>
    <w:rsid w:val="005D1877"/>
    <w:rsid w:val="005D1DAC"/>
    <w:rsid w:val="005D2E91"/>
    <w:rsid w:val="005D34B6"/>
    <w:rsid w:val="005D38FB"/>
    <w:rsid w:val="005D397D"/>
    <w:rsid w:val="005D46A2"/>
    <w:rsid w:val="005D5A2E"/>
    <w:rsid w:val="005D5E66"/>
    <w:rsid w:val="005D7B07"/>
    <w:rsid w:val="005D7B79"/>
    <w:rsid w:val="005E0079"/>
    <w:rsid w:val="005E0489"/>
    <w:rsid w:val="005E066C"/>
    <w:rsid w:val="005E22A4"/>
    <w:rsid w:val="005E2C44"/>
    <w:rsid w:val="005E300B"/>
    <w:rsid w:val="005E3280"/>
    <w:rsid w:val="005E3795"/>
    <w:rsid w:val="005E3FD5"/>
    <w:rsid w:val="005E5A4E"/>
    <w:rsid w:val="005E5E23"/>
    <w:rsid w:val="005E64D8"/>
    <w:rsid w:val="005F0E08"/>
    <w:rsid w:val="005F1896"/>
    <w:rsid w:val="005F208E"/>
    <w:rsid w:val="005F48CD"/>
    <w:rsid w:val="00600BB7"/>
    <w:rsid w:val="00600E5D"/>
    <w:rsid w:val="006012B9"/>
    <w:rsid w:val="00601E7C"/>
    <w:rsid w:val="00602547"/>
    <w:rsid w:val="00603B86"/>
    <w:rsid w:val="006050F1"/>
    <w:rsid w:val="00605398"/>
    <w:rsid w:val="00606F7E"/>
    <w:rsid w:val="00607113"/>
    <w:rsid w:val="0060743C"/>
    <w:rsid w:val="006079DE"/>
    <w:rsid w:val="00610758"/>
    <w:rsid w:val="0061083C"/>
    <w:rsid w:val="006110D2"/>
    <w:rsid w:val="0061138D"/>
    <w:rsid w:val="00611D7A"/>
    <w:rsid w:val="00615149"/>
    <w:rsid w:val="00615C80"/>
    <w:rsid w:val="00615EEE"/>
    <w:rsid w:val="0061627A"/>
    <w:rsid w:val="00616B5F"/>
    <w:rsid w:val="006176DD"/>
    <w:rsid w:val="0061783A"/>
    <w:rsid w:val="006209D5"/>
    <w:rsid w:val="00620B0F"/>
    <w:rsid w:val="00621AFD"/>
    <w:rsid w:val="00621D26"/>
    <w:rsid w:val="00622936"/>
    <w:rsid w:val="0062296D"/>
    <w:rsid w:val="00623FA7"/>
    <w:rsid w:val="00625940"/>
    <w:rsid w:val="00625CEF"/>
    <w:rsid w:val="00626E69"/>
    <w:rsid w:val="0062772E"/>
    <w:rsid w:val="00627890"/>
    <w:rsid w:val="00627994"/>
    <w:rsid w:val="00627B49"/>
    <w:rsid w:val="00627D95"/>
    <w:rsid w:val="00630165"/>
    <w:rsid w:val="006302A6"/>
    <w:rsid w:val="006307BB"/>
    <w:rsid w:val="00630D2E"/>
    <w:rsid w:val="006310CD"/>
    <w:rsid w:val="00631138"/>
    <w:rsid w:val="00631181"/>
    <w:rsid w:val="006332B2"/>
    <w:rsid w:val="0063381B"/>
    <w:rsid w:val="00634784"/>
    <w:rsid w:val="006349EE"/>
    <w:rsid w:val="00634C72"/>
    <w:rsid w:val="006350D9"/>
    <w:rsid w:val="00635D14"/>
    <w:rsid w:val="00637F2C"/>
    <w:rsid w:val="006407A8"/>
    <w:rsid w:val="00641134"/>
    <w:rsid w:val="0064161B"/>
    <w:rsid w:val="006418C7"/>
    <w:rsid w:val="006429F8"/>
    <w:rsid w:val="006438A5"/>
    <w:rsid w:val="006439F7"/>
    <w:rsid w:val="00643D70"/>
    <w:rsid w:val="00643FDE"/>
    <w:rsid w:val="0064476B"/>
    <w:rsid w:val="00644D08"/>
    <w:rsid w:val="006450BF"/>
    <w:rsid w:val="00646458"/>
    <w:rsid w:val="00647065"/>
    <w:rsid w:val="00647E1E"/>
    <w:rsid w:val="00652E41"/>
    <w:rsid w:val="00652F68"/>
    <w:rsid w:val="00653D47"/>
    <w:rsid w:val="0065407D"/>
    <w:rsid w:val="00654A1C"/>
    <w:rsid w:val="00656298"/>
    <w:rsid w:val="0066041B"/>
    <w:rsid w:val="00661F1C"/>
    <w:rsid w:val="006631D6"/>
    <w:rsid w:val="006631D9"/>
    <w:rsid w:val="006632D4"/>
    <w:rsid w:val="006645D7"/>
    <w:rsid w:val="00664ACD"/>
    <w:rsid w:val="00664C7E"/>
    <w:rsid w:val="0066605D"/>
    <w:rsid w:val="006660C6"/>
    <w:rsid w:val="00666395"/>
    <w:rsid w:val="00666DD8"/>
    <w:rsid w:val="006701A5"/>
    <w:rsid w:val="006705F0"/>
    <w:rsid w:val="0067096A"/>
    <w:rsid w:val="00670B5A"/>
    <w:rsid w:val="00670B7C"/>
    <w:rsid w:val="00670E91"/>
    <w:rsid w:val="00671283"/>
    <w:rsid w:val="00671E44"/>
    <w:rsid w:val="00672492"/>
    <w:rsid w:val="006726F6"/>
    <w:rsid w:val="00673B4E"/>
    <w:rsid w:val="00673F38"/>
    <w:rsid w:val="00674A87"/>
    <w:rsid w:val="00674F8C"/>
    <w:rsid w:val="006754BB"/>
    <w:rsid w:val="00675BD3"/>
    <w:rsid w:val="006765FF"/>
    <w:rsid w:val="00681497"/>
    <w:rsid w:val="00681869"/>
    <w:rsid w:val="0068295E"/>
    <w:rsid w:val="00683590"/>
    <w:rsid w:val="00683A98"/>
    <w:rsid w:val="0068422A"/>
    <w:rsid w:val="006853A9"/>
    <w:rsid w:val="00685676"/>
    <w:rsid w:val="00685906"/>
    <w:rsid w:val="00685CB5"/>
    <w:rsid w:val="0068764D"/>
    <w:rsid w:val="006906C2"/>
    <w:rsid w:val="00690D77"/>
    <w:rsid w:val="00693123"/>
    <w:rsid w:val="00693A52"/>
    <w:rsid w:val="00694F02"/>
    <w:rsid w:val="00696285"/>
    <w:rsid w:val="006A27C6"/>
    <w:rsid w:val="006A2BB2"/>
    <w:rsid w:val="006A443D"/>
    <w:rsid w:val="006A4BC4"/>
    <w:rsid w:val="006A4CED"/>
    <w:rsid w:val="006A664F"/>
    <w:rsid w:val="006A6838"/>
    <w:rsid w:val="006A6904"/>
    <w:rsid w:val="006A6996"/>
    <w:rsid w:val="006A6C31"/>
    <w:rsid w:val="006A7A97"/>
    <w:rsid w:val="006B007A"/>
    <w:rsid w:val="006B178C"/>
    <w:rsid w:val="006B1CA7"/>
    <w:rsid w:val="006B2F6F"/>
    <w:rsid w:val="006B4EF4"/>
    <w:rsid w:val="006B5246"/>
    <w:rsid w:val="006B6D17"/>
    <w:rsid w:val="006C09F2"/>
    <w:rsid w:val="006C0EE6"/>
    <w:rsid w:val="006C1CE2"/>
    <w:rsid w:val="006C366D"/>
    <w:rsid w:val="006C36D3"/>
    <w:rsid w:val="006C3E60"/>
    <w:rsid w:val="006C6CCF"/>
    <w:rsid w:val="006C73D1"/>
    <w:rsid w:val="006C76A0"/>
    <w:rsid w:val="006D0082"/>
    <w:rsid w:val="006D059C"/>
    <w:rsid w:val="006D0D08"/>
    <w:rsid w:val="006D1383"/>
    <w:rsid w:val="006D1E5C"/>
    <w:rsid w:val="006D27C1"/>
    <w:rsid w:val="006D3886"/>
    <w:rsid w:val="006D39AD"/>
    <w:rsid w:val="006D610E"/>
    <w:rsid w:val="006D6B98"/>
    <w:rsid w:val="006D6FC7"/>
    <w:rsid w:val="006E04D2"/>
    <w:rsid w:val="006E0AF8"/>
    <w:rsid w:val="006E0B67"/>
    <w:rsid w:val="006E0CB0"/>
    <w:rsid w:val="006E0DB9"/>
    <w:rsid w:val="006E208E"/>
    <w:rsid w:val="006E21E4"/>
    <w:rsid w:val="006E3A1C"/>
    <w:rsid w:val="006E46B3"/>
    <w:rsid w:val="006E4E9F"/>
    <w:rsid w:val="006E59BA"/>
    <w:rsid w:val="006E7D80"/>
    <w:rsid w:val="006F1D76"/>
    <w:rsid w:val="006F2562"/>
    <w:rsid w:val="006F495F"/>
    <w:rsid w:val="006F49D1"/>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BCE"/>
    <w:rsid w:val="00703CB7"/>
    <w:rsid w:val="00703F1B"/>
    <w:rsid w:val="00705EF6"/>
    <w:rsid w:val="00705F98"/>
    <w:rsid w:val="00705FA1"/>
    <w:rsid w:val="007060C9"/>
    <w:rsid w:val="00707064"/>
    <w:rsid w:val="00707D3A"/>
    <w:rsid w:val="0071066D"/>
    <w:rsid w:val="00711396"/>
    <w:rsid w:val="007125B7"/>
    <w:rsid w:val="00712AA2"/>
    <w:rsid w:val="00712F5A"/>
    <w:rsid w:val="007132D7"/>
    <w:rsid w:val="007136BA"/>
    <w:rsid w:val="00714A25"/>
    <w:rsid w:val="007156C4"/>
    <w:rsid w:val="007174EE"/>
    <w:rsid w:val="007177F3"/>
    <w:rsid w:val="00720AED"/>
    <w:rsid w:val="00720CE4"/>
    <w:rsid w:val="00721BB2"/>
    <w:rsid w:val="007224CD"/>
    <w:rsid w:val="0072326C"/>
    <w:rsid w:val="007237E8"/>
    <w:rsid w:val="007240B3"/>
    <w:rsid w:val="007247BC"/>
    <w:rsid w:val="00725A0D"/>
    <w:rsid w:val="00726AB8"/>
    <w:rsid w:val="00726B94"/>
    <w:rsid w:val="007277FE"/>
    <w:rsid w:val="00727B43"/>
    <w:rsid w:val="00730386"/>
    <w:rsid w:val="007304DD"/>
    <w:rsid w:val="007310F2"/>
    <w:rsid w:val="007316DF"/>
    <w:rsid w:val="007320A6"/>
    <w:rsid w:val="00732B20"/>
    <w:rsid w:val="00732E28"/>
    <w:rsid w:val="00733013"/>
    <w:rsid w:val="0073341C"/>
    <w:rsid w:val="00733D85"/>
    <w:rsid w:val="00734B83"/>
    <w:rsid w:val="00734F0B"/>
    <w:rsid w:val="007359D7"/>
    <w:rsid w:val="00735A55"/>
    <w:rsid w:val="007378BA"/>
    <w:rsid w:val="00737A82"/>
    <w:rsid w:val="00742F08"/>
    <w:rsid w:val="007430BB"/>
    <w:rsid w:val="0074377F"/>
    <w:rsid w:val="00744523"/>
    <w:rsid w:val="007464A1"/>
    <w:rsid w:val="00746768"/>
    <w:rsid w:val="007468E1"/>
    <w:rsid w:val="00746DAC"/>
    <w:rsid w:val="007503B9"/>
    <w:rsid w:val="007506E8"/>
    <w:rsid w:val="00750AC6"/>
    <w:rsid w:val="00750F0E"/>
    <w:rsid w:val="00750FED"/>
    <w:rsid w:val="00751FA3"/>
    <w:rsid w:val="0075286F"/>
    <w:rsid w:val="00752A30"/>
    <w:rsid w:val="007538D1"/>
    <w:rsid w:val="00753A02"/>
    <w:rsid w:val="00753FFA"/>
    <w:rsid w:val="0075402D"/>
    <w:rsid w:val="00754097"/>
    <w:rsid w:val="0075417D"/>
    <w:rsid w:val="00761AD4"/>
    <w:rsid w:val="00763130"/>
    <w:rsid w:val="00763E34"/>
    <w:rsid w:val="00764D85"/>
    <w:rsid w:val="007652AA"/>
    <w:rsid w:val="007652C9"/>
    <w:rsid w:val="00765492"/>
    <w:rsid w:val="007659A7"/>
    <w:rsid w:val="00765FFB"/>
    <w:rsid w:val="00766154"/>
    <w:rsid w:val="007678AB"/>
    <w:rsid w:val="007678C0"/>
    <w:rsid w:val="00767FC9"/>
    <w:rsid w:val="007700E9"/>
    <w:rsid w:val="00771831"/>
    <w:rsid w:val="00772EE9"/>
    <w:rsid w:val="00773E86"/>
    <w:rsid w:val="00774029"/>
    <w:rsid w:val="00774723"/>
    <w:rsid w:val="00774B66"/>
    <w:rsid w:val="00775151"/>
    <w:rsid w:val="007751E2"/>
    <w:rsid w:val="007755FD"/>
    <w:rsid w:val="00776189"/>
    <w:rsid w:val="007764BF"/>
    <w:rsid w:val="00776B4A"/>
    <w:rsid w:val="00776D40"/>
    <w:rsid w:val="007778F6"/>
    <w:rsid w:val="00780238"/>
    <w:rsid w:val="007806CB"/>
    <w:rsid w:val="00780B3C"/>
    <w:rsid w:val="00781856"/>
    <w:rsid w:val="00781E7F"/>
    <w:rsid w:val="00782C6F"/>
    <w:rsid w:val="00783003"/>
    <w:rsid w:val="007831B3"/>
    <w:rsid w:val="00783551"/>
    <w:rsid w:val="00783C8C"/>
    <w:rsid w:val="007840BE"/>
    <w:rsid w:val="0078572C"/>
    <w:rsid w:val="00785739"/>
    <w:rsid w:val="007906D0"/>
    <w:rsid w:val="00790802"/>
    <w:rsid w:val="007922F8"/>
    <w:rsid w:val="0079287F"/>
    <w:rsid w:val="00792CD6"/>
    <w:rsid w:val="007931BA"/>
    <w:rsid w:val="0079342E"/>
    <w:rsid w:val="00793C86"/>
    <w:rsid w:val="0079442D"/>
    <w:rsid w:val="00794441"/>
    <w:rsid w:val="00794E36"/>
    <w:rsid w:val="00795E88"/>
    <w:rsid w:val="00796155"/>
    <w:rsid w:val="00796522"/>
    <w:rsid w:val="00796B2F"/>
    <w:rsid w:val="00797D98"/>
    <w:rsid w:val="007A04A8"/>
    <w:rsid w:val="007A4999"/>
    <w:rsid w:val="007A4CD1"/>
    <w:rsid w:val="007A6A65"/>
    <w:rsid w:val="007A76A0"/>
    <w:rsid w:val="007A7836"/>
    <w:rsid w:val="007B0249"/>
    <w:rsid w:val="007B07B0"/>
    <w:rsid w:val="007B36D7"/>
    <w:rsid w:val="007B446A"/>
    <w:rsid w:val="007B512A"/>
    <w:rsid w:val="007B5967"/>
    <w:rsid w:val="007B6720"/>
    <w:rsid w:val="007B6C73"/>
    <w:rsid w:val="007B744C"/>
    <w:rsid w:val="007B74F1"/>
    <w:rsid w:val="007C04E8"/>
    <w:rsid w:val="007C1493"/>
    <w:rsid w:val="007C1ABF"/>
    <w:rsid w:val="007C2F6A"/>
    <w:rsid w:val="007C31E4"/>
    <w:rsid w:val="007C377C"/>
    <w:rsid w:val="007C3D26"/>
    <w:rsid w:val="007C40E1"/>
    <w:rsid w:val="007C4F48"/>
    <w:rsid w:val="007C50C2"/>
    <w:rsid w:val="007C6B55"/>
    <w:rsid w:val="007D10FB"/>
    <w:rsid w:val="007D180C"/>
    <w:rsid w:val="007D1F62"/>
    <w:rsid w:val="007D36E2"/>
    <w:rsid w:val="007D36F1"/>
    <w:rsid w:val="007D3E81"/>
    <w:rsid w:val="007D4827"/>
    <w:rsid w:val="007D54F5"/>
    <w:rsid w:val="007D6BB2"/>
    <w:rsid w:val="007D7072"/>
    <w:rsid w:val="007D78F4"/>
    <w:rsid w:val="007E06D6"/>
    <w:rsid w:val="007E2488"/>
    <w:rsid w:val="007E3AF4"/>
    <w:rsid w:val="007E3B8F"/>
    <w:rsid w:val="007E6913"/>
    <w:rsid w:val="007E70E2"/>
    <w:rsid w:val="007E7FA2"/>
    <w:rsid w:val="007E7FB5"/>
    <w:rsid w:val="007E7FB6"/>
    <w:rsid w:val="007F0E6B"/>
    <w:rsid w:val="007F11E8"/>
    <w:rsid w:val="007F1286"/>
    <w:rsid w:val="007F12FC"/>
    <w:rsid w:val="007F1803"/>
    <w:rsid w:val="007F2759"/>
    <w:rsid w:val="007F4E74"/>
    <w:rsid w:val="007F749D"/>
    <w:rsid w:val="007F750E"/>
    <w:rsid w:val="007F7A8D"/>
    <w:rsid w:val="007F7ACC"/>
    <w:rsid w:val="0080062C"/>
    <w:rsid w:val="00800A95"/>
    <w:rsid w:val="00801B02"/>
    <w:rsid w:val="00801C18"/>
    <w:rsid w:val="008026B0"/>
    <w:rsid w:val="00804A7D"/>
    <w:rsid w:val="00807E69"/>
    <w:rsid w:val="00811EB2"/>
    <w:rsid w:val="00812BD5"/>
    <w:rsid w:val="00813558"/>
    <w:rsid w:val="00814156"/>
    <w:rsid w:val="00814C88"/>
    <w:rsid w:val="008161E5"/>
    <w:rsid w:val="008165C3"/>
    <w:rsid w:val="00817C74"/>
    <w:rsid w:val="00817FA3"/>
    <w:rsid w:val="008216EC"/>
    <w:rsid w:val="00822C3E"/>
    <w:rsid w:val="00822F59"/>
    <w:rsid w:val="0082326C"/>
    <w:rsid w:val="008236A1"/>
    <w:rsid w:val="00826975"/>
    <w:rsid w:val="00827178"/>
    <w:rsid w:val="00827BE8"/>
    <w:rsid w:val="0083039A"/>
    <w:rsid w:val="00830462"/>
    <w:rsid w:val="0083056C"/>
    <w:rsid w:val="008316E1"/>
    <w:rsid w:val="0083245A"/>
    <w:rsid w:val="00832EE8"/>
    <w:rsid w:val="00833076"/>
    <w:rsid w:val="008341DD"/>
    <w:rsid w:val="00835204"/>
    <w:rsid w:val="00835205"/>
    <w:rsid w:val="0083568C"/>
    <w:rsid w:val="0083606D"/>
    <w:rsid w:val="00836974"/>
    <w:rsid w:val="00837EEB"/>
    <w:rsid w:val="0084075D"/>
    <w:rsid w:val="00841806"/>
    <w:rsid w:val="008421D3"/>
    <w:rsid w:val="00842F5B"/>
    <w:rsid w:val="00843B67"/>
    <w:rsid w:val="0084422A"/>
    <w:rsid w:val="00845815"/>
    <w:rsid w:val="00845C20"/>
    <w:rsid w:val="00846E94"/>
    <w:rsid w:val="00847222"/>
    <w:rsid w:val="00847343"/>
    <w:rsid w:val="00850DCF"/>
    <w:rsid w:val="0085112A"/>
    <w:rsid w:val="008525BE"/>
    <w:rsid w:val="00852B57"/>
    <w:rsid w:val="00852E99"/>
    <w:rsid w:val="008537FC"/>
    <w:rsid w:val="00855B68"/>
    <w:rsid w:val="0085631C"/>
    <w:rsid w:val="0085641C"/>
    <w:rsid w:val="00860196"/>
    <w:rsid w:val="008643E3"/>
    <w:rsid w:val="0086790E"/>
    <w:rsid w:val="00871D58"/>
    <w:rsid w:val="0087285B"/>
    <w:rsid w:val="00872C69"/>
    <w:rsid w:val="00873249"/>
    <w:rsid w:val="00873AA0"/>
    <w:rsid w:val="00874647"/>
    <w:rsid w:val="00874E26"/>
    <w:rsid w:val="0087671C"/>
    <w:rsid w:val="00877427"/>
    <w:rsid w:val="00880500"/>
    <w:rsid w:val="008809A6"/>
    <w:rsid w:val="0088193D"/>
    <w:rsid w:val="00881BC8"/>
    <w:rsid w:val="008838A3"/>
    <w:rsid w:val="00883DE9"/>
    <w:rsid w:val="00884DB8"/>
    <w:rsid w:val="00884E52"/>
    <w:rsid w:val="008851E6"/>
    <w:rsid w:val="008853CF"/>
    <w:rsid w:val="00885747"/>
    <w:rsid w:val="008860B9"/>
    <w:rsid w:val="00886ED8"/>
    <w:rsid w:val="00890994"/>
    <w:rsid w:val="00890C7C"/>
    <w:rsid w:val="00890F8C"/>
    <w:rsid w:val="008922C2"/>
    <w:rsid w:val="00892701"/>
    <w:rsid w:val="008946B7"/>
    <w:rsid w:val="00897872"/>
    <w:rsid w:val="008A0411"/>
    <w:rsid w:val="008A07B6"/>
    <w:rsid w:val="008A2939"/>
    <w:rsid w:val="008A4B74"/>
    <w:rsid w:val="008A5486"/>
    <w:rsid w:val="008A58C6"/>
    <w:rsid w:val="008A598C"/>
    <w:rsid w:val="008A60C1"/>
    <w:rsid w:val="008A6681"/>
    <w:rsid w:val="008A6A6E"/>
    <w:rsid w:val="008A6E23"/>
    <w:rsid w:val="008A701C"/>
    <w:rsid w:val="008A7C51"/>
    <w:rsid w:val="008B03C4"/>
    <w:rsid w:val="008B0770"/>
    <w:rsid w:val="008B14F4"/>
    <w:rsid w:val="008B1A4E"/>
    <w:rsid w:val="008B2872"/>
    <w:rsid w:val="008B291E"/>
    <w:rsid w:val="008B6BBE"/>
    <w:rsid w:val="008B6E18"/>
    <w:rsid w:val="008B751B"/>
    <w:rsid w:val="008B7A52"/>
    <w:rsid w:val="008C0320"/>
    <w:rsid w:val="008C051D"/>
    <w:rsid w:val="008C0CFF"/>
    <w:rsid w:val="008C195A"/>
    <w:rsid w:val="008C1E98"/>
    <w:rsid w:val="008C222A"/>
    <w:rsid w:val="008C2871"/>
    <w:rsid w:val="008C320D"/>
    <w:rsid w:val="008C53F3"/>
    <w:rsid w:val="008C586D"/>
    <w:rsid w:val="008C7645"/>
    <w:rsid w:val="008C7845"/>
    <w:rsid w:val="008C7D0D"/>
    <w:rsid w:val="008D0901"/>
    <w:rsid w:val="008D1335"/>
    <w:rsid w:val="008D1353"/>
    <w:rsid w:val="008D1CC6"/>
    <w:rsid w:val="008D2776"/>
    <w:rsid w:val="008D2C81"/>
    <w:rsid w:val="008D2F54"/>
    <w:rsid w:val="008D54BC"/>
    <w:rsid w:val="008D54D3"/>
    <w:rsid w:val="008D5FF6"/>
    <w:rsid w:val="008D62F9"/>
    <w:rsid w:val="008D665E"/>
    <w:rsid w:val="008D6B8C"/>
    <w:rsid w:val="008E0711"/>
    <w:rsid w:val="008E0875"/>
    <w:rsid w:val="008E120E"/>
    <w:rsid w:val="008E317F"/>
    <w:rsid w:val="008E42A0"/>
    <w:rsid w:val="008E48DB"/>
    <w:rsid w:val="008E5CF9"/>
    <w:rsid w:val="008E66A6"/>
    <w:rsid w:val="008E726F"/>
    <w:rsid w:val="008E79CD"/>
    <w:rsid w:val="008E7DBA"/>
    <w:rsid w:val="008F06CD"/>
    <w:rsid w:val="008F1DD5"/>
    <w:rsid w:val="008F2B18"/>
    <w:rsid w:val="008F2E09"/>
    <w:rsid w:val="008F2E96"/>
    <w:rsid w:val="008F316F"/>
    <w:rsid w:val="008F3493"/>
    <w:rsid w:val="008F3C0D"/>
    <w:rsid w:val="008F4441"/>
    <w:rsid w:val="008F4FE5"/>
    <w:rsid w:val="008F5B85"/>
    <w:rsid w:val="008F77B1"/>
    <w:rsid w:val="008F797E"/>
    <w:rsid w:val="008F7CD0"/>
    <w:rsid w:val="00900ECE"/>
    <w:rsid w:val="009029D6"/>
    <w:rsid w:val="009031F0"/>
    <w:rsid w:val="009035C5"/>
    <w:rsid w:val="009038BF"/>
    <w:rsid w:val="00904758"/>
    <w:rsid w:val="00904A2E"/>
    <w:rsid w:val="009051C8"/>
    <w:rsid w:val="00905409"/>
    <w:rsid w:val="00905879"/>
    <w:rsid w:val="00905B1B"/>
    <w:rsid w:val="0090710A"/>
    <w:rsid w:val="00910004"/>
    <w:rsid w:val="009118A8"/>
    <w:rsid w:val="00916611"/>
    <w:rsid w:val="009173E2"/>
    <w:rsid w:val="00917441"/>
    <w:rsid w:val="00917777"/>
    <w:rsid w:val="0091792E"/>
    <w:rsid w:val="00920974"/>
    <w:rsid w:val="009222D0"/>
    <w:rsid w:val="00922D7C"/>
    <w:rsid w:val="00923818"/>
    <w:rsid w:val="009239BB"/>
    <w:rsid w:val="0092516E"/>
    <w:rsid w:val="00926114"/>
    <w:rsid w:val="00927857"/>
    <w:rsid w:val="00927B40"/>
    <w:rsid w:val="00931E63"/>
    <w:rsid w:val="00932114"/>
    <w:rsid w:val="00932AE1"/>
    <w:rsid w:val="00932C81"/>
    <w:rsid w:val="00932C9A"/>
    <w:rsid w:val="00933D96"/>
    <w:rsid w:val="009345CA"/>
    <w:rsid w:val="00934889"/>
    <w:rsid w:val="00935166"/>
    <w:rsid w:val="00935487"/>
    <w:rsid w:val="00935B1D"/>
    <w:rsid w:val="0093654F"/>
    <w:rsid w:val="0093757B"/>
    <w:rsid w:val="0093787A"/>
    <w:rsid w:val="00937886"/>
    <w:rsid w:val="00937F89"/>
    <w:rsid w:val="0094074A"/>
    <w:rsid w:val="009421CA"/>
    <w:rsid w:val="00942DAE"/>
    <w:rsid w:val="00942E79"/>
    <w:rsid w:val="009433E5"/>
    <w:rsid w:val="00943AAA"/>
    <w:rsid w:val="00943AEA"/>
    <w:rsid w:val="00946865"/>
    <w:rsid w:val="00946A28"/>
    <w:rsid w:val="00950BB4"/>
    <w:rsid w:val="00951CDA"/>
    <w:rsid w:val="00952DFC"/>
    <w:rsid w:val="009532B9"/>
    <w:rsid w:val="00954A16"/>
    <w:rsid w:val="00955911"/>
    <w:rsid w:val="00955C83"/>
    <w:rsid w:val="00955EC7"/>
    <w:rsid w:val="009568A6"/>
    <w:rsid w:val="00956F3A"/>
    <w:rsid w:val="009612A1"/>
    <w:rsid w:val="009617BC"/>
    <w:rsid w:val="00964DEA"/>
    <w:rsid w:val="009650EC"/>
    <w:rsid w:val="00966E9C"/>
    <w:rsid w:val="00967109"/>
    <w:rsid w:val="00967BBC"/>
    <w:rsid w:val="009730B0"/>
    <w:rsid w:val="00973CEF"/>
    <w:rsid w:val="00974045"/>
    <w:rsid w:val="0097454C"/>
    <w:rsid w:val="00974677"/>
    <w:rsid w:val="00974794"/>
    <w:rsid w:val="009749F3"/>
    <w:rsid w:val="00974FA3"/>
    <w:rsid w:val="00974FB7"/>
    <w:rsid w:val="00975E6F"/>
    <w:rsid w:val="00977B5A"/>
    <w:rsid w:val="00980067"/>
    <w:rsid w:val="00981B7A"/>
    <w:rsid w:val="00982B90"/>
    <w:rsid w:val="00983665"/>
    <w:rsid w:val="00983CCE"/>
    <w:rsid w:val="00987F4F"/>
    <w:rsid w:val="00990A84"/>
    <w:rsid w:val="00991380"/>
    <w:rsid w:val="00992122"/>
    <w:rsid w:val="00992485"/>
    <w:rsid w:val="00992F7D"/>
    <w:rsid w:val="009930E6"/>
    <w:rsid w:val="00993236"/>
    <w:rsid w:val="009935B7"/>
    <w:rsid w:val="00993FF4"/>
    <w:rsid w:val="00994DBB"/>
    <w:rsid w:val="0099570D"/>
    <w:rsid w:val="00997584"/>
    <w:rsid w:val="00997C30"/>
    <w:rsid w:val="00997F4A"/>
    <w:rsid w:val="009A153E"/>
    <w:rsid w:val="009A1557"/>
    <w:rsid w:val="009A167C"/>
    <w:rsid w:val="009A1843"/>
    <w:rsid w:val="009A184B"/>
    <w:rsid w:val="009A18D1"/>
    <w:rsid w:val="009A1CFA"/>
    <w:rsid w:val="009A265A"/>
    <w:rsid w:val="009A27EB"/>
    <w:rsid w:val="009A5309"/>
    <w:rsid w:val="009A5C52"/>
    <w:rsid w:val="009A5CEE"/>
    <w:rsid w:val="009A676C"/>
    <w:rsid w:val="009A722D"/>
    <w:rsid w:val="009A7356"/>
    <w:rsid w:val="009B2BFE"/>
    <w:rsid w:val="009B2DA2"/>
    <w:rsid w:val="009B3419"/>
    <w:rsid w:val="009B350B"/>
    <w:rsid w:val="009B38D1"/>
    <w:rsid w:val="009B3D69"/>
    <w:rsid w:val="009B5128"/>
    <w:rsid w:val="009B62AB"/>
    <w:rsid w:val="009B6C48"/>
    <w:rsid w:val="009B6FA1"/>
    <w:rsid w:val="009B7A9B"/>
    <w:rsid w:val="009C3424"/>
    <w:rsid w:val="009C387A"/>
    <w:rsid w:val="009C3C1E"/>
    <w:rsid w:val="009C3F6D"/>
    <w:rsid w:val="009C42A6"/>
    <w:rsid w:val="009C4FD9"/>
    <w:rsid w:val="009C5FA0"/>
    <w:rsid w:val="009C6D5B"/>
    <w:rsid w:val="009D0574"/>
    <w:rsid w:val="009D119A"/>
    <w:rsid w:val="009D1CE4"/>
    <w:rsid w:val="009D3199"/>
    <w:rsid w:val="009D3986"/>
    <w:rsid w:val="009D4386"/>
    <w:rsid w:val="009D63F9"/>
    <w:rsid w:val="009D69DE"/>
    <w:rsid w:val="009D7893"/>
    <w:rsid w:val="009E0B9D"/>
    <w:rsid w:val="009E0D45"/>
    <w:rsid w:val="009E15D3"/>
    <w:rsid w:val="009E1821"/>
    <w:rsid w:val="009E199D"/>
    <w:rsid w:val="009E2A13"/>
    <w:rsid w:val="009E326A"/>
    <w:rsid w:val="009E395C"/>
    <w:rsid w:val="009E3DDE"/>
    <w:rsid w:val="009E40F2"/>
    <w:rsid w:val="009E49C0"/>
    <w:rsid w:val="009E5207"/>
    <w:rsid w:val="009E6BC6"/>
    <w:rsid w:val="009E6DC2"/>
    <w:rsid w:val="009E7377"/>
    <w:rsid w:val="009E79AF"/>
    <w:rsid w:val="009F0494"/>
    <w:rsid w:val="009F0BD3"/>
    <w:rsid w:val="009F27FA"/>
    <w:rsid w:val="009F458D"/>
    <w:rsid w:val="009F5875"/>
    <w:rsid w:val="009F5C3D"/>
    <w:rsid w:val="009F6450"/>
    <w:rsid w:val="009F7997"/>
    <w:rsid w:val="00A007DD"/>
    <w:rsid w:val="00A01D4B"/>
    <w:rsid w:val="00A027C6"/>
    <w:rsid w:val="00A03496"/>
    <w:rsid w:val="00A04149"/>
    <w:rsid w:val="00A04C57"/>
    <w:rsid w:val="00A05953"/>
    <w:rsid w:val="00A0622B"/>
    <w:rsid w:val="00A06AD1"/>
    <w:rsid w:val="00A06BFC"/>
    <w:rsid w:val="00A06C05"/>
    <w:rsid w:val="00A07ACA"/>
    <w:rsid w:val="00A10593"/>
    <w:rsid w:val="00A10749"/>
    <w:rsid w:val="00A107BD"/>
    <w:rsid w:val="00A11D06"/>
    <w:rsid w:val="00A11DA6"/>
    <w:rsid w:val="00A142CE"/>
    <w:rsid w:val="00A16333"/>
    <w:rsid w:val="00A16A4C"/>
    <w:rsid w:val="00A202B7"/>
    <w:rsid w:val="00A21B43"/>
    <w:rsid w:val="00A21FB9"/>
    <w:rsid w:val="00A22E52"/>
    <w:rsid w:val="00A23D24"/>
    <w:rsid w:val="00A243EE"/>
    <w:rsid w:val="00A2699F"/>
    <w:rsid w:val="00A26A1E"/>
    <w:rsid w:val="00A26DE2"/>
    <w:rsid w:val="00A2778B"/>
    <w:rsid w:val="00A2785C"/>
    <w:rsid w:val="00A30656"/>
    <w:rsid w:val="00A3088A"/>
    <w:rsid w:val="00A3180A"/>
    <w:rsid w:val="00A31AC6"/>
    <w:rsid w:val="00A33D68"/>
    <w:rsid w:val="00A34915"/>
    <w:rsid w:val="00A3492C"/>
    <w:rsid w:val="00A34951"/>
    <w:rsid w:val="00A34AA3"/>
    <w:rsid w:val="00A35B1A"/>
    <w:rsid w:val="00A36038"/>
    <w:rsid w:val="00A36365"/>
    <w:rsid w:val="00A36EF0"/>
    <w:rsid w:val="00A36FE3"/>
    <w:rsid w:val="00A376FA"/>
    <w:rsid w:val="00A402CF"/>
    <w:rsid w:val="00A40401"/>
    <w:rsid w:val="00A40FC0"/>
    <w:rsid w:val="00A413AC"/>
    <w:rsid w:val="00A428DE"/>
    <w:rsid w:val="00A4419F"/>
    <w:rsid w:val="00A4422C"/>
    <w:rsid w:val="00A44325"/>
    <w:rsid w:val="00A44685"/>
    <w:rsid w:val="00A45996"/>
    <w:rsid w:val="00A46784"/>
    <w:rsid w:val="00A47E70"/>
    <w:rsid w:val="00A507A1"/>
    <w:rsid w:val="00A55128"/>
    <w:rsid w:val="00A55835"/>
    <w:rsid w:val="00A55BC5"/>
    <w:rsid w:val="00A570EF"/>
    <w:rsid w:val="00A6081E"/>
    <w:rsid w:val="00A61D78"/>
    <w:rsid w:val="00A624A9"/>
    <w:rsid w:val="00A62B37"/>
    <w:rsid w:val="00A62DC6"/>
    <w:rsid w:val="00A63036"/>
    <w:rsid w:val="00A632EB"/>
    <w:rsid w:val="00A638C7"/>
    <w:rsid w:val="00A63C72"/>
    <w:rsid w:val="00A64F6B"/>
    <w:rsid w:val="00A671CE"/>
    <w:rsid w:val="00A677DD"/>
    <w:rsid w:val="00A71234"/>
    <w:rsid w:val="00A7130D"/>
    <w:rsid w:val="00A71FE2"/>
    <w:rsid w:val="00A71FF8"/>
    <w:rsid w:val="00A720DA"/>
    <w:rsid w:val="00A7250A"/>
    <w:rsid w:val="00A725DB"/>
    <w:rsid w:val="00A72DE1"/>
    <w:rsid w:val="00A730E8"/>
    <w:rsid w:val="00A73878"/>
    <w:rsid w:val="00A73BFE"/>
    <w:rsid w:val="00A740DE"/>
    <w:rsid w:val="00A75860"/>
    <w:rsid w:val="00A7613D"/>
    <w:rsid w:val="00A766B8"/>
    <w:rsid w:val="00A76980"/>
    <w:rsid w:val="00A76D1F"/>
    <w:rsid w:val="00A81C95"/>
    <w:rsid w:val="00A8205B"/>
    <w:rsid w:val="00A8255B"/>
    <w:rsid w:val="00A82733"/>
    <w:rsid w:val="00A83254"/>
    <w:rsid w:val="00A83501"/>
    <w:rsid w:val="00A83E7D"/>
    <w:rsid w:val="00A83ED4"/>
    <w:rsid w:val="00A84F1D"/>
    <w:rsid w:val="00A85223"/>
    <w:rsid w:val="00A85564"/>
    <w:rsid w:val="00A859B9"/>
    <w:rsid w:val="00A85B45"/>
    <w:rsid w:val="00A863EE"/>
    <w:rsid w:val="00A879FD"/>
    <w:rsid w:val="00A928E5"/>
    <w:rsid w:val="00A934D0"/>
    <w:rsid w:val="00A93BCA"/>
    <w:rsid w:val="00A9421F"/>
    <w:rsid w:val="00A94392"/>
    <w:rsid w:val="00A95754"/>
    <w:rsid w:val="00A9721B"/>
    <w:rsid w:val="00AA2901"/>
    <w:rsid w:val="00AA3669"/>
    <w:rsid w:val="00AA3A7F"/>
    <w:rsid w:val="00AA4C5E"/>
    <w:rsid w:val="00AA73DA"/>
    <w:rsid w:val="00AA7DFA"/>
    <w:rsid w:val="00AB057B"/>
    <w:rsid w:val="00AB2179"/>
    <w:rsid w:val="00AB3629"/>
    <w:rsid w:val="00AB37CE"/>
    <w:rsid w:val="00AB4399"/>
    <w:rsid w:val="00AB4891"/>
    <w:rsid w:val="00AB502E"/>
    <w:rsid w:val="00AB580D"/>
    <w:rsid w:val="00AB5AAB"/>
    <w:rsid w:val="00AB72D3"/>
    <w:rsid w:val="00AC0202"/>
    <w:rsid w:val="00AC0E55"/>
    <w:rsid w:val="00AC24D8"/>
    <w:rsid w:val="00AC2B26"/>
    <w:rsid w:val="00AC32AC"/>
    <w:rsid w:val="00AC4067"/>
    <w:rsid w:val="00AC4A99"/>
    <w:rsid w:val="00AC4F01"/>
    <w:rsid w:val="00AC58F1"/>
    <w:rsid w:val="00AC6137"/>
    <w:rsid w:val="00AC6156"/>
    <w:rsid w:val="00AC6556"/>
    <w:rsid w:val="00AC7A66"/>
    <w:rsid w:val="00AD0483"/>
    <w:rsid w:val="00AD0624"/>
    <w:rsid w:val="00AD126B"/>
    <w:rsid w:val="00AD1841"/>
    <w:rsid w:val="00AD3681"/>
    <w:rsid w:val="00AD3B6A"/>
    <w:rsid w:val="00AD482F"/>
    <w:rsid w:val="00AD4C79"/>
    <w:rsid w:val="00AD530D"/>
    <w:rsid w:val="00AD6981"/>
    <w:rsid w:val="00AE0052"/>
    <w:rsid w:val="00AE07DC"/>
    <w:rsid w:val="00AE20D4"/>
    <w:rsid w:val="00AE256F"/>
    <w:rsid w:val="00AE2CC3"/>
    <w:rsid w:val="00AE2DDF"/>
    <w:rsid w:val="00AE30CF"/>
    <w:rsid w:val="00AE353A"/>
    <w:rsid w:val="00AE365B"/>
    <w:rsid w:val="00AE4202"/>
    <w:rsid w:val="00AE518F"/>
    <w:rsid w:val="00AE5600"/>
    <w:rsid w:val="00AE6F49"/>
    <w:rsid w:val="00AE6F57"/>
    <w:rsid w:val="00AE7EA7"/>
    <w:rsid w:val="00AF02B2"/>
    <w:rsid w:val="00AF0536"/>
    <w:rsid w:val="00AF067B"/>
    <w:rsid w:val="00AF1890"/>
    <w:rsid w:val="00AF3473"/>
    <w:rsid w:val="00AF3704"/>
    <w:rsid w:val="00AF45CD"/>
    <w:rsid w:val="00AF4991"/>
    <w:rsid w:val="00AF4A07"/>
    <w:rsid w:val="00AF4E18"/>
    <w:rsid w:val="00AF6AE1"/>
    <w:rsid w:val="00AF6B50"/>
    <w:rsid w:val="00AF7515"/>
    <w:rsid w:val="00B00341"/>
    <w:rsid w:val="00B004EA"/>
    <w:rsid w:val="00B00847"/>
    <w:rsid w:val="00B010E3"/>
    <w:rsid w:val="00B039EC"/>
    <w:rsid w:val="00B04A3E"/>
    <w:rsid w:val="00B04DA8"/>
    <w:rsid w:val="00B05534"/>
    <w:rsid w:val="00B06546"/>
    <w:rsid w:val="00B075E1"/>
    <w:rsid w:val="00B07ABB"/>
    <w:rsid w:val="00B07FFB"/>
    <w:rsid w:val="00B12191"/>
    <w:rsid w:val="00B128E0"/>
    <w:rsid w:val="00B13226"/>
    <w:rsid w:val="00B134CB"/>
    <w:rsid w:val="00B13CBD"/>
    <w:rsid w:val="00B13EAC"/>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9C0"/>
    <w:rsid w:val="00B31E2B"/>
    <w:rsid w:val="00B31ED2"/>
    <w:rsid w:val="00B32626"/>
    <w:rsid w:val="00B3360C"/>
    <w:rsid w:val="00B347E8"/>
    <w:rsid w:val="00B34A43"/>
    <w:rsid w:val="00B34D4E"/>
    <w:rsid w:val="00B34FB1"/>
    <w:rsid w:val="00B35CC0"/>
    <w:rsid w:val="00B36050"/>
    <w:rsid w:val="00B40B7C"/>
    <w:rsid w:val="00B40BA4"/>
    <w:rsid w:val="00B41217"/>
    <w:rsid w:val="00B42D10"/>
    <w:rsid w:val="00B4374E"/>
    <w:rsid w:val="00B44656"/>
    <w:rsid w:val="00B44933"/>
    <w:rsid w:val="00B45A16"/>
    <w:rsid w:val="00B465DC"/>
    <w:rsid w:val="00B47C0A"/>
    <w:rsid w:val="00B50132"/>
    <w:rsid w:val="00B50621"/>
    <w:rsid w:val="00B50707"/>
    <w:rsid w:val="00B50E05"/>
    <w:rsid w:val="00B52B4D"/>
    <w:rsid w:val="00B52D23"/>
    <w:rsid w:val="00B5303D"/>
    <w:rsid w:val="00B53817"/>
    <w:rsid w:val="00B53942"/>
    <w:rsid w:val="00B549A2"/>
    <w:rsid w:val="00B55129"/>
    <w:rsid w:val="00B557B2"/>
    <w:rsid w:val="00B55E48"/>
    <w:rsid w:val="00B6023C"/>
    <w:rsid w:val="00B614F8"/>
    <w:rsid w:val="00B619BE"/>
    <w:rsid w:val="00B61FEB"/>
    <w:rsid w:val="00B625C5"/>
    <w:rsid w:val="00B63DCF"/>
    <w:rsid w:val="00B64038"/>
    <w:rsid w:val="00B642D5"/>
    <w:rsid w:val="00B65EF1"/>
    <w:rsid w:val="00B667C5"/>
    <w:rsid w:val="00B66B07"/>
    <w:rsid w:val="00B67E51"/>
    <w:rsid w:val="00B67FC0"/>
    <w:rsid w:val="00B70153"/>
    <w:rsid w:val="00B704CB"/>
    <w:rsid w:val="00B705D1"/>
    <w:rsid w:val="00B718B2"/>
    <w:rsid w:val="00B71F0A"/>
    <w:rsid w:val="00B7221F"/>
    <w:rsid w:val="00B72FD0"/>
    <w:rsid w:val="00B7529A"/>
    <w:rsid w:val="00B75A4C"/>
    <w:rsid w:val="00B77537"/>
    <w:rsid w:val="00B77F3E"/>
    <w:rsid w:val="00B802D9"/>
    <w:rsid w:val="00B8063A"/>
    <w:rsid w:val="00B808CE"/>
    <w:rsid w:val="00B80E1D"/>
    <w:rsid w:val="00B80FF9"/>
    <w:rsid w:val="00B8161D"/>
    <w:rsid w:val="00B8244B"/>
    <w:rsid w:val="00B82661"/>
    <w:rsid w:val="00B82E23"/>
    <w:rsid w:val="00B83BC7"/>
    <w:rsid w:val="00B83F14"/>
    <w:rsid w:val="00B83F67"/>
    <w:rsid w:val="00B84852"/>
    <w:rsid w:val="00B85FCF"/>
    <w:rsid w:val="00B86576"/>
    <w:rsid w:val="00B87873"/>
    <w:rsid w:val="00B90FD9"/>
    <w:rsid w:val="00B93D8B"/>
    <w:rsid w:val="00B97C5D"/>
    <w:rsid w:val="00BA030D"/>
    <w:rsid w:val="00BA06E3"/>
    <w:rsid w:val="00BA0C8C"/>
    <w:rsid w:val="00BA0D9B"/>
    <w:rsid w:val="00BA109A"/>
    <w:rsid w:val="00BA1642"/>
    <w:rsid w:val="00BA28CF"/>
    <w:rsid w:val="00BA331C"/>
    <w:rsid w:val="00BA3349"/>
    <w:rsid w:val="00BA350E"/>
    <w:rsid w:val="00BA3CA4"/>
    <w:rsid w:val="00BA4995"/>
    <w:rsid w:val="00BA4A56"/>
    <w:rsid w:val="00BA4FB5"/>
    <w:rsid w:val="00BA623C"/>
    <w:rsid w:val="00BA6D64"/>
    <w:rsid w:val="00BA7517"/>
    <w:rsid w:val="00BB1573"/>
    <w:rsid w:val="00BB3294"/>
    <w:rsid w:val="00BB382A"/>
    <w:rsid w:val="00BB399B"/>
    <w:rsid w:val="00BB3DE8"/>
    <w:rsid w:val="00BB4CBA"/>
    <w:rsid w:val="00BB5613"/>
    <w:rsid w:val="00BB5F30"/>
    <w:rsid w:val="00BB6430"/>
    <w:rsid w:val="00BB6A53"/>
    <w:rsid w:val="00BB6B31"/>
    <w:rsid w:val="00BC15A4"/>
    <w:rsid w:val="00BC35B5"/>
    <w:rsid w:val="00BC39FF"/>
    <w:rsid w:val="00BC3D87"/>
    <w:rsid w:val="00BC4269"/>
    <w:rsid w:val="00BC5AC5"/>
    <w:rsid w:val="00BC617E"/>
    <w:rsid w:val="00BC6C4E"/>
    <w:rsid w:val="00BC7455"/>
    <w:rsid w:val="00BC7C76"/>
    <w:rsid w:val="00BD0E0B"/>
    <w:rsid w:val="00BD1FA4"/>
    <w:rsid w:val="00BD279D"/>
    <w:rsid w:val="00BD36FB"/>
    <w:rsid w:val="00BD5AE8"/>
    <w:rsid w:val="00BD5E3C"/>
    <w:rsid w:val="00BD6319"/>
    <w:rsid w:val="00BD64F8"/>
    <w:rsid w:val="00BE0FD3"/>
    <w:rsid w:val="00BE1993"/>
    <w:rsid w:val="00BE2DAB"/>
    <w:rsid w:val="00BE3BE3"/>
    <w:rsid w:val="00BE4185"/>
    <w:rsid w:val="00BE50CD"/>
    <w:rsid w:val="00BE52BB"/>
    <w:rsid w:val="00BE5E26"/>
    <w:rsid w:val="00BE698C"/>
    <w:rsid w:val="00BE7000"/>
    <w:rsid w:val="00BE77A9"/>
    <w:rsid w:val="00BE789D"/>
    <w:rsid w:val="00BF1C50"/>
    <w:rsid w:val="00BF21C3"/>
    <w:rsid w:val="00BF2782"/>
    <w:rsid w:val="00BF27E1"/>
    <w:rsid w:val="00BF310C"/>
    <w:rsid w:val="00BF3830"/>
    <w:rsid w:val="00BF394D"/>
    <w:rsid w:val="00BF3A83"/>
    <w:rsid w:val="00BF3D0E"/>
    <w:rsid w:val="00BF6172"/>
    <w:rsid w:val="00BF639F"/>
    <w:rsid w:val="00C0058C"/>
    <w:rsid w:val="00C04139"/>
    <w:rsid w:val="00C042AF"/>
    <w:rsid w:val="00C05681"/>
    <w:rsid w:val="00C06126"/>
    <w:rsid w:val="00C06C41"/>
    <w:rsid w:val="00C07709"/>
    <w:rsid w:val="00C11121"/>
    <w:rsid w:val="00C11712"/>
    <w:rsid w:val="00C12A55"/>
    <w:rsid w:val="00C138D6"/>
    <w:rsid w:val="00C168C6"/>
    <w:rsid w:val="00C16A30"/>
    <w:rsid w:val="00C16A56"/>
    <w:rsid w:val="00C16B21"/>
    <w:rsid w:val="00C17D9F"/>
    <w:rsid w:val="00C17DFA"/>
    <w:rsid w:val="00C20182"/>
    <w:rsid w:val="00C20F4E"/>
    <w:rsid w:val="00C212A3"/>
    <w:rsid w:val="00C21F22"/>
    <w:rsid w:val="00C22558"/>
    <w:rsid w:val="00C236D4"/>
    <w:rsid w:val="00C2412B"/>
    <w:rsid w:val="00C2448E"/>
    <w:rsid w:val="00C24E1D"/>
    <w:rsid w:val="00C26000"/>
    <w:rsid w:val="00C322F9"/>
    <w:rsid w:val="00C33600"/>
    <w:rsid w:val="00C344DF"/>
    <w:rsid w:val="00C34B4B"/>
    <w:rsid w:val="00C367B1"/>
    <w:rsid w:val="00C37A62"/>
    <w:rsid w:val="00C402BB"/>
    <w:rsid w:val="00C42D5A"/>
    <w:rsid w:val="00C42D6F"/>
    <w:rsid w:val="00C43060"/>
    <w:rsid w:val="00C4539D"/>
    <w:rsid w:val="00C454F3"/>
    <w:rsid w:val="00C45879"/>
    <w:rsid w:val="00C458AC"/>
    <w:rsid w:val="00C45B32"/>
    <w:rsid w:val="00C460F5"/>
    <w:rsid w:val="00C47034"/>
    <w:rsid w:val="00C4727C"/>
    <w:rsid w:val="00C47F2E"/>
    <w:rsid w:val="00C51973"/>
    <w:rsid w:val="00C52735"/>
    <w:rsid w:val="00C52CA4"/>
    <w:rsid w:val="00C5442E"/>
    <w:rsid w:val="00C54AF7"/>
    <w:rsid w:val="00C54BEB"/>
    <w:rsid w:val="00C5571D"/>
    <w:rsid w:val="00C55D04"/>
    <w:rsid w:val="00C56631"/>
    <w:rsid w:val="00C604D9"/>
    <w:rsid w:val="00C607EE"/>
    <w:rsid w:val="00C613E6"/>
    <w:rsid w:val="00C61C41"/>
    <w:rsid w:val="00C6290F"/>
    <w:rsid w:val="00C631CF"/>
    <w:rsid w:val="00C63735"/>
    <w:rsid w:val="00C63C1A"/>
    <w:rsid w:val="00C64816"/>
    <w:rsid w:val="00C6639A"/>
    <w:rsid w:val="00C673DC"/>
    <w:rsid w:val="00C67B92"/>
    <w:rsid w:val="00C716CA"/>
    <w:rsid w:val="00C729F9"/>
    <w:rsid w:val="00C73295"/>
    <w:rsid w:val="00C73C42"/>
    <w:rsid w:val="00C74835"/>
    <w:rsid w:val="00C7493C"/>
    <w:rsid w:val="00C74E8C"/>
    <w:rsid w:val="00C76EE5"/>
    <w:rsid w:val="00C774D3"/>
    <w:rsid w:val="00C8027C"/>
    <w:rsid w:val="00C806E9"/>
    <w:rsid w:val="00C809B9"/>
    <w:rsid w:val="00C80C4A"/>
    <w:rsid w:val="00C83013"/>
    <w:rsid w:val="00C838A1"/>
    <w:rsid w:val="00C84BE2"/>
    <w:rsid w:val="00C84DC4"/>
    <w:rsid w:val="00C854A8"/>
    <w:rsid w:val="00C85755"/>
    <w:rsid w:val="00C860CA"/>
    <w:rsid w:val="00C86124"/>
    <w:rsid w:val="00C867B5"/>
    <w:rsid w:val="00C86957"/>
    <w:rsid w:val="00C86EC0"/>
    <w:rsid w:val="00C91280"/>
    <w:rsid w:val="00C9170E"/>
    <w:rsid w:val="00C92086"/>
    <w:rsid w:val="00C92420"/>
    <w:rsid w:val="00C92645"/>
    <w:rsid w:val="00C93080"/>
    <w:rsid w:val="00C93983"/>
    <w:rsid w:val="00C94A1B"/>
    <w:rsid w:val="00C950C5"/>
    <w:rsid w:val="00C95985"/>
    <w:rsid w:val="00C95D1D"/>
    <w:rsid w:val="00C95DEA"/>
    <w:rsid w:val="00C95E7A"/>
    <w:rsid w:val="00C97A80"/>
    <w:rsid w:val="00C97F5A"/>
    <w:rsid w:val="00CA0830"/>
    <w:rsid w:val="00CA115B"/>
    <w:rsid w:val="00CA18DA"/>
    <w:rsid w:val="00CA1F55"/>
    <w:rsid w:val="00CA209D"/>
    <w:rsid w:val="00CA2621"/>
    <w:rsid w:val="00CA2ED0"/>
    <w:rsid w:val="00CA2FAB"/>
    <w:rsid w:val="00CA3678"/>
    <w:rsid w:val="00CA4447"/>
    <w:rsid w:val="00CA48F6"/>
    <w:rsid w:val="00CA50A6"/>
    <w:rsid w:val="00CA5422"/>
    <w:rsid w:val="00CA7256"/>
    <w:rsid w:val="00CA7E34"/>
    <w:rsid w:val="00CB11E0"/>
    <w:rsid w:val="00CB2BAC"/>
    <w:rsid w:val="00CB33D7"/>
    <w:rsid w:val="00CB348D"/>
    <w:rsid w:val="00CB3714"/>
    <w:rsid w:val="00CB4DE2"/>
    <w:rsid w:val="00CB516D"/>
    <w:rsid w:val="00CC004A"/>
    <w:rsid w:val="00CC1955"/>
    <w:rsid w:val="00CC1B29"/>
    <w:rsid w:val="00CC4432"/>
    <w:rsid w:val="00CC475F"/>
    <w:rsid w:val="00CC6082"/>
    <w:rsid w:val="00CC6C6E"/>
    <w:rsid w:val="00CC6E14"/>
    <w:rsid w:val="00CC73F0"/>
    <w:rsid w:val="00CC76E6"/>
    <w:rsid w:val="00CC7FD1"/>
    <w:rsid w:val="00CC7FFB"/>
    <w:rsid w:val="00CD01E6"/>
    <w:rsid w:val="00CD05C8"/>
    <w:rsid w:val="00CD06F2"/>
    <w:rsid w:val="00CD0ACA"/>
    <w:rsid w:val="00CD1A92"/>
    <w:rsid w:val="00CD1F55"/>
    <w:rsid w:val="00CD301F"/>
    <w:rsid w:val="00CD4072"/>
    <w:rsid w:val="00CD69CD"/>
    <w:rsid w:val="00CD6ED2"/>
    <w:rsid w:val="00CD703D"/>
    <w:rsid w:val="00CD7562"/>
    <w:rsid w:val="00CD772F"/>
    <w:rsid w:val="00CE0A18"/>
    <w:rsid w:val="00CE183E"/>
    <w:rsid w:val="00CE1A22"/>
    <w:rsid w:val="00CE2781"/>
    <w:rsid w:val="00CE2B74"/>
    <w:rsid w:val="00CE33DA"/>
    <w:rsid w:val="00CE3BE7"/>
    <w:rsid w:val="00CE3C10"/>
    <w:rsid w:val="00CE5D62"/>
    <w:rsid w:val="00CE6634"/>
    <w:rsid w:val="00CE6EDE"/>
    <w:rsid w:val="00CF0BD5"/>
    <w:rsid w:val="00CF0E13"/>
    <w:rsid w:val="00CF0F06"/>
    <w:rsid w:val="00CF3976"/>
    <w:rsid w:val="00CF4397"/>
    <w:rsid w:val="00CF5168"/>
    <w:rsid w:val="00CF5836"/>
    <w:rsid w:val="00CF5E93"/>
    <w:rsid w:val="00CF61D2"/>
    <w:rsid w:val="00CF62BB"/>
    <w:rsid w:val="00CF7357"/>
    <w:rsid w:val="00CF7811"/>
    <w:rsid w:val="00D0140B"/>
    <w:rsid w:val="00D020D2"/>
    <w:rsid w:val="00D0291E"/>
    <w:rsid w:val="00D03277"/>
    <w:rsid w:val="00D045B1"/>
    <w:rsid w:val="00D051A3"/>
    <w:rsid w:val="00D0530B"/>
    <w:rsid w:val="00D0592B"/>
    <w:rsid w:val="00D07985"/>
    <w:rsid w:val="00D100F4"/>
    <w:rsid w:val="00D12684"/>
    <w:rsid w:val="00D129E1"/>
    <w:rsid w:val="00D13AF7"/>
    <w:rsid w:val="00D13E04"/>
    <w:rsid w:val="00D14BDC"/>
    <w:rsid w:val="00D1547D"/>
    <w:rsid w:val="00D15834"/>
    <w:rsid w:val="00D15D1D"/>
    <w:rsid w:val="00D1676B"/>
    <w:rsid w:val="00D169F1"/>
    <w:rsid w:val="00D17C12"/>
    <w:rsid w:val="00D17D34"/>
    <w:rsid w:val="00D20A32"/>
    <w:rsid w:val="00D233A3"/>
    <w:rsid w:val="00D2389D"/>
    <w:rsid w:val="00D24B5B"/>
    <w:rsid w:val="00D24B7B"/>
    <w:rsid w:val="00D25335"/>
    <w:rsid w:val="00D2537D"/>
    <w:rsid w:val="00D25BBD"/>
    <w:rsid w:val="00D25C6F"/>
    <w:rsid w:val="00D2660D"/>
    <w:rsid w:val="00D317C2"/>
    <w:rsid w:val="00D32033"/>
    <w:rsid w:val="00D322C4"/>
    <w:rsid w:val="00D32B0C"/>
    <w:rsid w:val="00D34B96"/>
    <w:rsid w:val="00D377E1"/>
    <w:rsid w:val="00D40C3D"/>
    <w:rsid w:val="00D413D1"/>
    <w:rsid w:val="00D413F6"/>
    <w:rsid w:val="00D41622"/>
    <w:rsid w:val="00D427C8"/>
    <w:rsid w:val="00D44952"/>
    <w:rsid w:val="00D47914"/>
    <w:rsid w:val="00D47B5E"/>
    <w:rsid w:val="00D500FB"/>
    <w:rsid w:val="00D504D2"/>
    <w:rsid w:val="00D507C5"/>
    <w:rsid w:val="00D51DA3"/>
    <w:rsid w:val="00D52095"/>
    <w:rsid w:val="00D5234E"/>
    <w:rsid w:val="00D52DEF"/>
    <w:rsid w:val="00D54ABF"/>
    <w:rsid w:val="00D55157"/>
    <w:rsid w:val="00D56017"/>
    <w:rsid w:val="00D60117"/>
    <w:rsid w:val="00D6049A"/>
    <w:rsid w:val="00D61CFF"/>
    <w:rsid w:val="00D61E64"/>
    <w:rsid w:val="00D6360C"/>
    <w:rsid w:val="00D64714"/>
    <w:rsid w:val="00D66212"/>
    <w:rsid w:val="00D66BC4"/>
    <w:rsid w:val="00D66DB4"/>
    <w:rsid w:val="00D67393"/>
    <w:rsid w:val="00D67E08"/>
    <w:rsid w:val="00D7032C"/>
    <w:rsid w:val="00D7067B"/>
    <w:rsid w:val="00D712EC"/>
    <w:rsid w:val="00D715C3"/>
    <w:rsid w:val="00D7175C"/>
    <w:rsid w:val="00D729C1"/>
    <w:rsid w:val="00D72B2E"/>
    <w:rsid w:val="00D74B6B"/>
    <w:rsid w:val="00D75730"/>
    <w:rsid w:val="00D75E6D"/>
    <w:rsid w:val="00D760A8"/>
    <w:rsid w:val="00D76CB8"/>
    <w:rsid w:val="00D7737C"/>
    <w:rsid w:val="00D7752E"/>
    <w:rsid w:val="00D77A26"/>
    <w:rsid w:val="00D80C65"/>
    <w:rsid w:val="00D8183C"/>
    <w:rsid w:val="00D81FF7"/>
    <w:rsid w:val="00D8495E"/>
    <w:rsid w:val="00D849F3"/>
    <w:rsid w:val="00D868E5"/>
    <w:rsid w:val="00D86DF3"/>
    <w:rsid w:val="00D9074A"/>
    <w:rsid w:val="00D9097D"/>
    <w:rsid w:val="00D9417C"/>
    <w:rsid w:val="00D9479B"/>
    <w:rsid w:val="00D949C7"/>
    <w:rsid w:val="00D94E69"/>
    <w:rsid w:val="00D952E4"/>
    <w:rsid w:val="00D95B22"/>
    <w:rsid w:val="00D97287"/>
    <w:rsid w:val="00DA32E6"/>
    <w:rsid w:val="00DA32F7"/>
    <w:rsid w:val="00DA4A4E"/>
    <w:rsid w:val="00DA638F"/>
    <w:rsid w:val="00DA6E41"/>
    <w:rsid w:val="00DA7113"/>
    <w:rsid w:val="00DA7B9F"/>
    <w:rsid w:val="00DB0087"/>
    <w:rsid w:val="00DB227D"/>
    <w:rsid w:val="00DB2997"/>
    <w:rsid w:val="00DB2A67"/>
    <w:rsid w:val="00DB382B"/>
    <w:rsid w:val="00DB3F9F"/>
    <w:rsid w:val="00DB4D55"/>
    <w:rsid w:val="00DB6D92"/>
    <w:rsid w:val="00DB7520"/>
    <w:rsid w:val="00DC0462"/>
    <w:rsid w:val="00DC095B"/>
    <w:rsid w:val="00DC0A8A"/>
    <w:rsid w:val="00DC0CBC"/>
    <w:rsid w:val="00DC1A2A"/>
    <w:rsid w:val="00DC32FA"/>
    <w:rsid w:val="00DC57BD"/>
    <w:rsid w:val="00DC67AC"/>
    <w:rsid w:val="00DC6D5F"/>
    <w:rsid w:val="00DC6F5C"/>
    <w:rsid w:val="00DC7503"/>
    <w:rsid w:val="00DC7B6E"/>
    <w:rsid w:val="00DD0B00"/>
    <w:rsid w:val="00DD1FA7"/>
    <w:rsid w:val="00DD2FF0"/>
    <w:rsid w:val="00DD350D"/>
    <w:rsid w:val="00DD3B19"/>
    <w:rsid w:val="00DD4216"/>
    <w:rsid w:val="00DD4F6E"/>
    <w:rsid w:val="00DD50DD"/>
    <w:rsid w:val="00DD5AE1"/>
    <w:rsid w:val="00DE151B"/>
    <w:rsid w:val="00DE1F2B"/>
    <w:rsid w:val="00DE274C"/>
    <w:rsid w:val="00DE277F"/>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0BD2"/>
    <w:rsid w:val="00E018E8"/>
    <w:rsid w:val="00E0278C"/>
    <w:rsid w:val="00E028EE"/>
    <w:rsid w:val="00E03A59"/>
    <w:rsid w:val="00E03A6C"/>
    <w:rsid w:val="00E03EB1"/>
    <w:rsid w:val="00E06C16"/>
    <w:rsid w:val="00E10018"/>
    <w:rsid w:val="00E1056D"/>
    <w:rsid w:val="00E10F6B"/>
    <w:rsid w:val="00E11683"/>
    <w:rsid w:val="00E119DC"/>
    <w:rsid w:val="00E12F74"/>
    <w:rsid w:val="00E133C3"/>
    <w:rsid w:val="00E138CA"/>
    <w:rsid w:val="00E139CA"/>
    <w:rsid w:val="00E15C46"/>
    <w:rsid w:val="00E16BCC"/>
    <w:rsid w:val="00E16F1D"/>
    <w:rsid w:val="00E214EB"/>
    <w:rsid w:val="00E21A83"/>
    <w:rsid w:val="00E232BC"/>
    <w:rsid w:val="00E234D2"/>
    <w:rsid w:val="00E247F5"/>
    <w:rsid w:val="00E26BCC"/>
    <w:rsid w:val="00E27A36"/>
    <w:rsid w:val="00E301E0"/>
    <w:rsid w:val="00E30627"/>
    <w:rsid w:val="00E30D80"/>
    <w:rsid w:val="00E3131F"/>
    <w:rsid w:val="00E319C5"/>
    <w:rsid w:val="00E31B55"/>
    <w:rsid w:val="00E324CC"/>
    <w:rsid w:val="00E34407"/>
    <w:rsid w:val="00E3467F"/>
    <w:rsid w:val="00E410B6"/>
    <w:rsid w:val="00E413B8"/>
    <w:rsid w:val="00E4172B"/>
    <w:rsid w:val="00E41CD1"/>
    <w:rsid w:val="00E42AC9"/>
    <w:rsid w:val="00E42B14"/>
    <w:rsid w:val="00E4440F"/>
    <w:rsid w:val="00E454D5"/>
    <w:rsid w:val="00E47690"/>
    <w:rsid w:val="00E51340"/>
    <w:rsid w:val="00E513E4"/>
    <w:rsid w:val="00E52089"/>
    <w:rsid w:val="00E52205"/>
    <w:rsid w:val="00E54B20"/>
    <w:rsid w:val="00E54D81"/>
    <w:rsid w:val="00E574B5"/>
    <w:rsid w:val="00E57526"/>
    <w:rsid w:val="00E61597"/>
    <w:rsid w:val="00E63492"/>
    <w:rsid w:val="00E643A6"/>
    <w:rsid w:val="00E655FF"/>
    <w:rsid w:val="00E65E14"/>
    <w:rsid w:val="00E66FEF"/>
    <w:rsid w:val="00E673C4"/>
    <w:rsid w:val="00E67D48"/>
    <w:rsid w:val="00E715D0"/>
    <w:rsid w:val="00E71C79"/>
    <w:rsid w:val="00E725F7"/>
    <w:rsid w:val="00E726A7"/>
    <w:rsid w:val="00E7382B"/>
    <w:rsid w:val="00E73AA2"/>
    <w:rsid w:val="00E7553B"/>
    <w:rsid w:val="00E75864"/>
    <w:rsid w:val="00E76737"/>
    <w:rsid w:val="00E7773E"/>
    <w:rsid w:val="00E80FB6"/>
    <w:rsid w:val="00E82653"/>
    <w:rsid w:val="00E836AC"/>
    <w:rsid w:val="00E84156"/>
    <w:rsid w:val="00E84310"/>
    <w:rsid w:val="00E845AC"/>
    <w:rsid w:val="00E84862"/>
    <w:rsid w:val="00E849D4"/>
    <w:rsid w:val="00E855A7"/>
    <w:rsid w:val="00E85C54"/>
    <w:rsid w:val="00E86828"/>
    <w:rsid w:val="00E86925"/>
    <w:rsid w:val="00E86E33"/>
    <w:rsid w:val="00E87423"/>
    <w:rsid w:val="00E901C9"/>
    <w:rsid w:val="00E91774"/>
    <w:rsid w:val="00E91C6C"/>
    <w:rsid w:val="00E92151"/>
    <w:rsid w:val="00E922A3"/>
    <w:rsid w:val="00E938BE"/>
    <w:rsid w:val="00E93B05"/>
    <w:rsid w:val="00E95328"/>
    <w:rsid w:val="00E9713D"/>
    <w:rsid w:val="00E973A9"/>
    <w:rsid w:val="00EA0C02"/>
    <w:rsid w:val="00EA1FBE"/>
    <w:rsid w:val="00EA251F"/>
    <w:rsid w:val="00EA32CC"/>
    <w:rsid w:val="00EA5A73"/>
    <w:rsid w:val="00EA6667"/>
    <w:rsid w:val="00EA6D06"/>
    <w:rsid w:val="00EB08DC"/>
    <w:rsid w:val="00EB3656"/>
    <w:rsid w:val="00EB3BD5"/>
    <w:rsid w:val="00EB4128"/>
    <w:rsid w:val="00EB4CC3"/>
    <w:rsid w:val="00EB52E7"/>
    <w:rsid w:val="00EB5621"/>
    <w:rsid w:val="00EB63D8"/>
    <w:rsid w:val="00EB6A1A"/>
    <w:rsid w:val="00EB7FA8"/>
    <w:rsid w:val="00EC0520"/>
    <w:rsid w:val="00EC0525"/>
    <w:rsid w:val="00EC0632"/>
    <w:rsid w:val="00EC066B"/>
    <w:rsid w:val="00EC3290"/>
    <w:rsid w:val="00EC355E"/>
    <w:rsid w:val="00EC45BC"/>
    <w:rsid w:val="00EC586C"/>
    <w:rsid w:val="00EC7C1B"/>
    <w:rsid w:val="00ED00C2"/>
    <w:rsid w:val="00ED17A9"/>
    <w:rsid w:val="00ED1C9D"/>
    <w:rsid w:val="00ED3A2B"/>
    <w:rsid w:val="00ED4C39"/>
    <w:rsid w:val="00ED58D4"/>
    <w:rsid w:val="00ED5D30"/>
    <w:rsid w:val="00EE1449"/>
    <w:rsid w:val="00EE21FF"/>
    <w:rsid w:val="00EE374F"/>
    <w:rsid w:val="00EE39D6"/>
    <w:rsid w:val="00EE41D1"/>
    <w:rsid w:val="00EE4A13"/>
    <w:rsid w:val="00EE4CB7"/>
    <w:rsid w:val="00EE5C23"/>
    <w:rsid w:val="00EE678D"/>
    <w:rsid w:val="00EE7D34"/>
    <w:rsid w:val="00EE7D43"/>
    <w:rsid w:val="00EF0929"/>
    <w:rsid w:val="00EF137B"/>
    <w:rsid w:val="00EF1C97"/>
    <w:rsid w:val="00EF2310"/>
    <w:rsid w:val="00EF236D"/>
    <w:rsid w:val="00EF2457"/>
    <w:rsid w:val="00EF25E0"/>
    <w:rsid w:val="00EF2E8F"/>
    <w:rsid w:val="00EF4764"/>
    <w:rsid w:val="00EF63F4"/>
    <w:rsid w:val="00EF74E7"/>
    <w:rsid w:val="00F0018C"/>
    <w:rsid w:val="00F008A4"/>
    <w:rsid w:val="00F00AA8"/>
    <w:rsid w:val="00F01DD9"/>
    <w:rsid w:val="00F02C53"/>
    <w:rsid w:val="00F0378D"/>
    <w:rsid w:val="00F04AE3"/>
    <w:rsid w:val="00F04C33"/>
    <w:rsid w:val="00F06102"/>
    <w:rsid w:val="00F076F4"/>
    <w:rsid w:val="00F10AD1"/>
    <w:rsid w:val="00F10B16"/>
    <w:rsid w:val="00F10C88"/>
    <w:rsid w:val="00F12DAD"/>
    <w:rsid w:val="00F136F7"/>
    <w:rsid w:val="00F1450A"/>
    <w:rsid w:val="00F14CC7"/>
    <w:rsid w:val="00F15201"/>
    <w:rsid w:val="00F15345"/>
    <w:rsid w:val="00F176AE"/>
    <w:rsid w:val="00F207D5"/>
    <w:rsid w:val="00F207FE"/>
    <w:rsid w:val="00F20A47"/>
    <w:rsid w:val="00F20F18"/>
    <w:rsid w:val="00F215A3"/>
    <w:rsid w:val="00F222AE"/>
    <w:rsid w:val="00F236D4"/>
    <w:rsid w:val="00F23AF6"/>
    <w:rsid w:val="00F2401C"/>
    <w:rsid w:val="00F2536F"/>
    <w:rsid w:val="00F254D3"/>
    <w:rsid w:val="00F25D98"/>
    <w:rsid w:val="00F260C3"/>
    <w:rsid w:val="00F261D9"/>
    <w:rsid w:val="00F300AE"/>
    <w:rsid w:val="00F300FB"/>
    <w:rsid w:val="00F30963"/>
    <w:rsid w:val="00F30AC8"/>
    <w:rsid w:val="00F31802"/>
    <w:rsid w:val="00F31C5D"/>
    <w:rsid w:val="00F31C90"/>
    <w:rsid w:val="00F330A0"/>
    <w:rsid w:val="00F340F4"/>
    <w:rsid w:val="00F34406"/>
    <w:rsid w:val="00F34408"/>
    <w:rsid w:val="00F414C4"/>
    <w:rsid w:val="00F42BE7"/>
    <w:rsid w:val="00F438DD"/>
    <w:rsid w:val="00F44146"/>
    <w:rsid w:val="00F44A58"/>
    <w:rsid w:val="00F44F3C"/>
    <w:rsid w:val="00F45052"/>
    <w:rsid w:val="00F45D45"/>
    <w:rsid w:val="00F4729A"/>
    <w:rsid w:val="00F475D5"/>
    <w:rsid w:val="00F476A5"/>
    <w:rsid w:val="00F47A89"/>
    <w:rsid w:val="00F5039B"/>
    <w:rsid w:val="00F503DE"/>
    <w:rsid w:val="00F50F2A"/>
    <w:rsid w:val="00F53C0A"/>
    <w:rsid w:val="00F53EBD"/>
    <w:rsid w:val="00F5423E"/>
    <w:rsid w:val="00F54EA6"/>
    <w:rsid w:val="00F550A2"/>
    <w:rsid w:val="00F563FF"/>
    <w:rsid w:val="00F56E19"/>
    <w:rsid w:val="00F57005"/>
    <w:rsid w:val="00F600D9"/>
    <w:rsid w:val="00F600FF"/>
    <w:rsid w:val="00F601F4"/>
    <w:rsid w:val="00F61B0C"/>
    <w:rsid w:val="00F63694"/>
    <w:rsid w:val="00F63C33"/>
    <w:rsid w:val="00F646A7"/>
    <w:rsid w:val="00F64EDF"/>
    <w:rsid w:val="00F65B49"/>
    <w:rsid w:val="00F67798"/>
    <w:rsid w:val="00F67AA6"/>
    <w:rsid w:val="00F703E5"/>
    <w:rsid w:val="00F709FE"/>
    <w:rsid w:val="00F7148A"/>
    <w:rsid w:val="00F717A0"/>
    <w:rsid w:val="00F72697"/>
    <w:rsid w:val="00F7343C"/>
    <w:rsid w:val="00F73D02"/>
    <w:rsid w:val="00F75441"/>
    <w:rsid w:val="00F75BCF"/>
    <w:rsid w:val="00F75C77"/>
    <w:rsid w:val="00F767E5"/>
    <w:rsid w:val="00F76D05"/>
    <w:rsid w:val="00F7725B"/>
    <w:rsid w:val="00F77268"/>
    <w:rsid w:val="00F77CE7"/>
    <w:rsid w:val="00F80276"/>
    <w:rsid w:val="00F80DBD"/>
    <w:rsid w:val="00F81236"/>
    <w:rsid w:val="00F824CF"/>
    <w:rsid w:val="00F834DD"/>
    <w:rsid w:val="00F84699"/>
    <w:rsid w:val="00F84A24"/>
    <w:rsid w:val="00F84C75"/>
    <w:rsid w:val="00F84D19"/>
    <w:rsid w:val="00F85511"/>
    <w:rsid w:val="00F858AF"/>
    <w:rsid w:val="00F86253"/>
    <w:rsid w:val="00F8664A"/>
    <w:rsid w:val="00F868E5"/>
    <w:rsid w:val="00F9063E"/>
    <w:rsid w:val="00F90AD2"/>
    <w:rsid w:val="00F91E87"/>
    <w:rsid w:val="00F922C3"/>
    <w:rsid w:val="00F9233E"/>
    <w:rsid w:val="00F930E2"/>
    <w:rsid w:val="00F942F0"/>
    <w:rsid w:val="00F9512C"/>
    <w:rsid w:val="00F963F3"/>
    <w:rsid w:val="00F9655E"/>
    <w:rsid w:val="00F96A52"/>
    <w:rsid w:val="00F96B99"/>
    <w:rsid w:val="00F97194"/>
    <w:rsid w:val="00F97CBA"/>
    <w:rsid w:val="00FA1699"/>
    <w:rsid w:val="00FA1FA1"/>
    <w:rsid w:val="00FA2354"/>
    <w:rsid w:val="00FA24AC"/>
    <w:rsid w:val="00FA2A33"/>
    <w:rsid w:val="00FA2C19"/>
    <w:rsid w:val="00FA4654"/>
    <w:rsid w:val="00FA5242"/>
    <w:rsid w:val="00FA62B3"/>
    <w:rsid w:val="00FA65A1"/>
    <w:rsid w:val="00FA69E5"/>
    <w:rsid w:val="00FA7563"/>
    <w:rsid w:val="00FA7DC8"/>
    <w:rsid w:val="00FB075F"/>
    <w:rsid w:val="00FB0EC4"/>
    <w:rsid w:val="00FB0EEF"/>
    <w:rsid w:val="00FB11EF"/>
    <w:rsid w:val="00FB1BB8"/>
    <w:rsid w:val="00FB2853"/>
    <w:rsid w:val="00FB3D40"/>
    <w:rsid w:val="00FB3FF4"/>
    <w:rsid w:val="00FB4872"/>
    <w:rsid w:val="00FB4C7A"/>
    <w:rsid w:val="00FB4E84"/>
    <w:rsid w:val="00FB575F"/>
    <w:rsid w:val="00FB7AF2"/>
    <w:rsid w:val="00FB7F73"/>
    <w:rsid w:val="00FC09B6"/>
    <w:rsid w:val="00FC1954"/>
    <w:rsid w:val="00FC283B"/>
    <w:rsid w:val="00FC29D1"/>
    <w:rsid w:val="00FC2D9D"/>
    <w:rsid w:val="00FC46CF"/>
    <w:rsid w:val="00FC4959"/>
    <w:rsid w:val="00FC4E0F"/>
    <w:rsid w:val="00FC4EA1"/>
    <w:rsid w:val="00FC4F55"/>
    <w:rsid w:val="00FC7619"/>
    <w:rsid w:val="00FC7ABA"/>
    <w:rsid w:val="00FC7E97"/>
    <w:rsid w:val="00FD09D6"/>
    <w:rsid w:val="00FD2A85"/>
    <w:rsid w:val="00FD2EF1"/>
    <w:rsid w:val="00FD41F9"/>
    <w:rsid w:val="00FD46A2"/>
    <w:rsid w:val="00FD4D5D"/>
    <w:rsid w:val="00FD52EB"/>
    <w:rsid w:val="00FE0388"/>
    <w:rsid w:val="00FE174A"/>
    <w:rsid w:val="00FE197B"/>
    <w:rsid w:val="00FE2253"/>
    <w:rsid w:val="00FE4872"/>
    <w:rsid w:val="00FE49B8"/>
    <w:rsid w:val="00FE5061"/>
    <w:rsid w:val="00FE536E"/>
    <w:rsid w:val="00FE55FE"/>
    <w:rsid w:val="00FE7A7B"/>
    <w:rsid w:val="00FE7D17"/>
    <w:rsid w:val="00FE7D91"/>
    <w:rsid w:val="00FF0B41"/>
    <w:rsid w:val="00FF1068"/>
    <w:rsid w:val="00FF11A3"/>
    <w:rsid w:val="00FF16B5"/>
    <w:rsid w:val="00FF3A7C"/>
    <w:rsid w:val="00FF3F40"/>
    <w:rsid w:val="00FF42BC"/>
    <w:rsid w:val="00FF5AE0"/>
    <w:rsid w:val="00FF7509"/>
    <w:rsid w:val="01131CB8"/>
    <w:rsid w:val="01992EB5"/>
    <w:rsid w:val="051762D7"/>
    <w:rsid w:val="058433E3"/>
    <w:rsid w:val="079E63F0"/>
    <w:rsid w:val="0AAA2953"/>
    <w:rsid w:val="0B077F87"/>
    <w:rsid w:val="0F3466CB"/>
    <w:rsid w:val="100D3E70"/>
    <w:rsid w:val="10BA0D00"/>
    <w:rsid w:val="11933657"/>
    <w:rsid w:val="161D116C"/>
    <w:rsid w:val="16C40EC8"/>
    <w:rsid w:val="1C6F344F"/>
    <w:rsid w:val="1CA628A7"/>
    <w:rsid w:val="1CC025D8"/>
    <w:rsid w:val="200359E1"/>
    <w:rsid w:val="21FF7641"/>
    <w:rsid w:val="2393036B"/>
    <w:rsid w:val="25432C48"/>
    <w:rsid w:val="257C40D5"/>
    <w:rsid w:val="25CB1D82"/>
    <w:rsid w:val="27E35027"/>
    <w:rsid w:val="29857451"/>
    <w:rsid w:val="2B8555C1"/>
    <w:rsid w:val="2B876156"/>
    <w:rsid w:val="2BF95FE4"/>
    <w:rsid w:val="30C2731F"/>
    <w:rsid w:val="338A1C15"/>
    <w:rsid w:val="345F0CBF"/>
    <w:rsid w:val="3A0F2F4D"/>
    <w:rsid w:val="3A322559"/>
    <w:rsid w:val="3B180660"/>
    <w:rsid w:val="3BEC6FE0"/>
    <w:rsid w:val="3CE82A06"/>
    <w:rsid w:val="3D007DAE"/>
    <w:rsid w:val="42720375"/>
    <w:rsid w:val="43AE2EFD"/>
    <w:rsid w:val="450A18A7"/>
    <w:rsid w:val="457D5D6D"/>
    <w:rsid w:val="4AC10AA4"/>
    <w:rsid w:val="4C3C0C61"/>
    <w:rsid w:val="4CF10337"/>
    <w:rsid w:val="4D020391"/>
    <w:rsid w:val="4D6E69AD"/>
    <w:rsid w:val="4E1C574A"/>
    <w:rsid w:val="52302CE8"/>
    <w:rsid w:val="535B2E7A"/>
    <w:rsid w:val="56226972"/>
    <w:rsid w:val="57C22D03"/>
    <w:rsid w:val="5A431787"/>
    <w:rsid w:val="5A7A7D09"/>
    <w:rsid w:val="5B3B74E6"/>
    <w:rsid w:val="5E764F3B"/>
    <w:rsid w:val="5F967CB4"/>
    <w:rsid w:val="606706D7"/>
    <w:rsid w:val="676A1A71"/>
    <w:rsid w:val="69CA3513"/>
    <w:rsid w:val="72E90827"/>
    <w:rsid w:val="73597D94"/>
    <w:rsid w:val="750C3DE8"/>
    <w:rsid w:val="7E1513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71572"/>
  <w15:docId w15:val="{AC0553B7-25E1-4002-A840-6042638CE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rFonts w:eastAsia="Times New Roman"/>
      <w:lang w:val="en-GB" w:eastAsia="en-US"/>
    </w:rPr>
  </w:style>
  <w:style w:type="paragraph" w:styleId="1">
    <w:name w:val="heading 1"/>
    <w:next w:val="a2"/>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1"/>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rPr>
      <w:rFonts w:eastAsia="宋体"/>
    </w:r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uiPriority w:val="39"/>
    <w:qFormat/>
    <w:pPr>
      <w:keepNext w:val="0"/>
      <w:spacing w:before="0"/>
      <w:ind w:left="851" w:hanging="851"/>
    </w:pPr>
    <w:rPr>
      <w:sz w:val="20"/>
    </w:rPr>
  </w:style>
  <w:style w:type="paragraph" w:styleId="TOC1">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8">
    <w:name w:val="caption"/>
    <w:basedOn w:val="a2"/>
    <w:next w:val="a2"/>
    <w:qFormat/>
    <w:pPr>
      <w:overflowPunct w:val="0"/>
      <w:autoSpaceDE w:val="0"/>
      <w:autoSpaceDN w:val="0"/>
      <w:adjustRightInd w:val="0"/>
      <w:spacing w:before="120" w:after="120"/>
      <w:textAlignment w:val="baseline"/>
    </w:pPr>
    <w:rPr>
      <w:b/>
      <w:lang w:val="en-US"/>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ac"/>
    <w:semiHidden/>
    <w:qFormat/>
  </w:style>
  <w:style w:type="paragraph" w:styleId="TOC8">
    <w:name w:val="toc 8"/>
    <w:basedOn w:val="TOC1"/>
    <w:next w:val="a2"/>
    <w:uiPriority w:val="39"/>
    <w:qFormat/>
    <w:pPr>
      <w:spacing w:before="180"/>
      <w:ind w:left="2693" w:hanging="2693"/>
    </w:pPr>
    <w:rPr>
      <w:b/>
    </w:rPr>
  </w:style>
  <w:style w:type="paragraph" w:styleId="ad">
    <w:name w:val="Balloon Text"/>
    <w:basedOn w:val="a2"/>
    <w:link w:val="ae"/>
    <w:qFormat/>
    <w:pPr>
      <w:spacing w:after="0"/>
    </w:pPr>
    <w:rPr>
      <w:rFonts w:ascii="Segoe UI" w:hAnsi="Segoe UI" w:cs="Segoe UI"/>
      <w:sz w:val="18"/>
      <w:szCs w:val="18"/>
    </w:rPr>
  </w:style>
  <w:style w:type="paragraph" w:styleId="af">
    <w:name w:val="footer"/>
    <w:basedOn w:val="af0"/>
    <w:qFormat/>
    <w:pPr>
      <w:jc w:val="center"/>
    </w:pPr>
    <w:rPr>
      <w:i/>
    </w:rPr>
  </w:style>
  <w:style w:type="paragraph" w:styleId="af0">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1">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uiPriority w:val="39"/>
    <w:qFormat/>
    <w:pPr>
      <w:ind w:left="1418" w:hanging="1418"/>
    </w:pPr>
  </w:style>
  <w:style w:type="paragraph" w:styleId="af2">
    <w:name w:val="Normal (Web)"/>
    <w:basedOn w:val="a2"/>
    <w:qFormat/>
    <w:pPr>
      <w:spacing w:beforeAutospacing="1" w:after="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3">
    <w:name w:val="annotation subject"/>
    <w:basedOn w:val="ab"/>
    <w:next w:val="ab"/>
    <w:semiHidden/>
    <w:qFormat/>
    <w:rPr>
      <w:b/>
      <w:bCs/>
    </w:rPr>
  </w:style>
  <w:style w:type="table" w:styleId="af4">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qFormat/>
    <w:rPr>
      <w:rFonts w:eastAsia="宋体"/>
      <w:color w:val="800080"/>
      <w:u w:val="single"/>
      <w:lang w:val="en-US" w:eastAsia="zh-CN" w:bidi="ar-SA"/>
    </w:rPr>
  </w:style>
  <w:style w:type="character" w:styleId="af6">
    <w:name w:val="Hyperlink"/>
    <w:qFormat/>
    <w:rPr>
      <w:color w:val="0563C1"/>
      <w:u w:val="single"/>
    </w:rPr>
  </w:style>
  <w:style w:type="character" w:styleId="af7">
    <w:name w:val="annotation reference"/>
    <w:semiHidden/>
    <w:qFormat/>
    <w:rPr>
      <w:rFonts w:eastAsia="宋体"/>
      <w:sz w:val="16"/>
      <w:lang w:val="en-US" w:eastAsia="zh-CN" w:bidi="ar-SA"/>
    </w:rPr>
  </w:style>
  <w:style w:type="character" w:styleId="af8">
    <w:name w:val="footnote reference"/>
    <w:semiHidden/>
    <w:qFormat/>
    <w:rPr>
      <w:rFonts w:eastAsia="宋体"/>
      <w:b/>
      <w:position w:val="6"/>
      <w:sz w:val="16"/>
      <w:lang w:val="en-US" w:eastAsia="zh-CN" w:bidi="ar-SA"/>
    </w:rPr>
  </w:style>
  <w:style w:type="character" w:customStyle="1" w:styleId="ae">
    <w:name w:val="批注框文本 字符"/>
    <w:link w:val="ad"/>
    <w:qFormat/>
    <w:rPr>
      <w:rFonts w:ascii="Segoe UI" w:eastAsia="Times New Roman" w:hAnsi="Segoe UI" w:cs="Segoe UI"/>
      <w:sz w:val="18"/>
      <w:szCs w:val="18"/>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0">
    <w:name w:val="标题 1 字符"/>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f9">
    <w:name w:val="样式 宋体 蓝色"/>
    <w:qFormat/>
    <w:rPr>
      <w:rFonts w:ascii="Times New Roman" w:eastAsia="宋体" w:hAnsi="Times New Roman"/>
      <w:color w:val="0000FF"/>
      <w:lang w:val="en-US" w:eastAsia="zh-CN" w:bidi="ar-SA"/>
    </w:rPr>
  </w:style>
  <w:style w:type="paragraph" w:customStyle="1" w:styleId="MSMincho">
    <w:name w:val="样式 列表 + (西文) MS Mincho"/>
    <w:basedOn w:val="a6"/>
    <w:link w:val="MSMinchoChar"/>
    <w:qFormat/>
  </w:style>
  <w:style w:type="character" w:customStyle="1" w:styleId="a7">
    <w:name w:val="列表 字符"/>
    <w:link w:val="a6"/>
    <w:qFormat/>
    <w:rPr>
      <w:rFonts w:eastAsia="宋体"/>
      <w:lang w:val="en-GB" w:eastAsia="en-US" w:bidi="ar-SA"/>
    </w:rPr>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B4">
    <w:name w:val="B4"/>
    <w:basedOn w:val="a2"/>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a2"/>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paragraph" w:customStyle="1" w:styleId="B2">
    <w:name w:val="B2"/>
    <w:basedOn w:val="a2"/>
    <w:link w:val="B2Char"/>
    <w:qFormat/>
    <w:pPr>
      <w:ind w:left="851" w:hanging="284"/>
    </w:p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a2"/>
    <w:qFormat/>
    <w:pPr>
      <w:spacing w:after="220"/>
    </w:pPr>
    <w:rPr>
      <w:rFonts w:ascii="Arial" w:hAnsi="Arial"/>
      <w:sz w:val="22"/>
      <w:lang w:val="en-US"/>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afa">
    <w:name w:val="样式 图表标题 + (中文) 宋体"/>
    <w:basedOn w:val="afb"/>
    <w:qFormat/>
    <w:rPr>
      <w:rFonts w:eastAsia="Arial"/>
    </w:rPr>
  </w:style>
  <w:style w:type="paragraph" w:customStyle="1" w:styleId="afb">
    <w:name w:val="图表标题"/>
    <w:basedOn w:val="a2"/>
    <w:next w:val="a2"/>
    <w:qFormat/>
    <w:pPr>
      <w:spacing w:before="60" w:after="60"/>
      <w:jc w:val="center"/>
    </w:pPr>
    <w:rPr>
      <w:rFonts w:ascii="Arial" w:eastAsia="Batang" w:hAnsi="Arial" w:cs="宋体"/>
    </w:rPr>
  </w:style>
  <w:style w:type="character" w:customStyle="1" w:styleId="PLChar">
    <w:name w:val="PL Char"/>
    <w:link w:val="PL"/>
    <w:qFormat/>
    <w:rPr>
      <w:rFonts w:ascii="Courier New" w:eastAsia="Times New Roman" w:hAnsi="Courier New"/>
      <w:sz w:val="16"/>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c">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1"/>
    <w:next w:val="a2"/>
    <w:qFormat/>
    <w:pPr>
      <w:outlineLvl w:val="9"/>
    </w:pPr>
  </w:style>
  <w:style w:type="paragraph" w:customStyle="1" w:styleId="12">
    <w:name w:val="样式1"/>
    <w:basedOn w:val="a2"/>
    <w:qFormat/>
  </w:style>
  <w:style w:type="character" w:customStyle="1" w:styleId="21">
    <w:name w:val="标题 2 字符"/>
    <w:link w:val="20"/>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a3"/>
    <w:qFormat/>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10">
    <w:name w:val="TOC 标题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2Char">
    <w:name w:val="B2 Char"/>
    <w:link w:val="B2"/>
    <w:qFormat/>
    <w:rPr>
      <w:rFonts w:eastAsia="Times New Roman"/>
      <w:lang w:val="en-GB"/>
    </w:rPr>
  </w:style>
  <w:style w:type="paragraph" w:styleId="afd">
    <w:name w:val="List Paragraph"/>
    <w:basedOn w:val="a2"/>
    <w:uiPriority w:val="34"/>
    <w:qFormat/>
    <w:pPr>
      <w:ind w:left="720"/>
      <w:contextualSpacing/>
    </w:pPr>
  </w:style>
  <w:style w:type="paragraph" w:customStyle="1" w:styleId="Observation">
    <w:name w:val="Observation"/>
    <w:link w:val="ObservationChar"/>
    <w:qFormat/>
    <w:pPr>
      <w:numPr>
        <w:numId w:val="8"/>
      </w:numPr>
      <w:spacing w:after="180"/>
      <w:ind w:left="1559" w:hanging="1202"/>
    </w:pPr>
    <w:rPr>
      <w:rFonts w:eastAsia="Times New Roman"/>
      <w:b/>
      <w:lang w:val="en-GB" w:eastAsia="en-US"/>
    </w:rPr>
  </w:style>
  <w:style w:type="character" w:customStyle="1" w:styleId="ObservationChar">
    <w:name w:val="Observation Char"/>
    <w:basedOn w:val="ProposalChar"/>
    <w:link w:val="Observation"/>
    <w:qFormat/>
    <w:rPr>
      <w:rFonts w:eastAsia="Times New Roman"/>
      <w:b/>
      <w:lang w:val="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paragraph" w:customStyle="1" w:styleId="FirstChange">
    <w:name w:val="First Change"/>
    <w:basedOn w:val="a2"/>
    <w:qFormat/>
    <w:pPr>
      <w:jc w:val="center"/>
    </w:pPr>
    <w:rPr>
      <w:color w:val="FF0000"/>
    </w:rPr>
  </w:style>
  <w:style w:type="character" w:customStyle="1" w:styleId="CRCoverPageZchn">
    <w:name w:val="CR Cover Page Zchn"/>
    <w:link w:val="CRCoverPage"/>
    <w:qFormat/>
    <w:rPr>
      <w:rFonts w:ascii="Arial" w:hAnsi="Arial"/>
      <w:lang w:val="en-GB"/>
    </w:rPr>
  </w:style>
  <w:style w:type="paragraph" w:customStyle="1" w:styleId="13">
    <w:name w:val="修订1"/>
    <w:hidden/>
    <w:uiPriority w:val="99"/>
    <w:semiHidden/>
    <w:qFormat/>
    <w:rPr>
      <w:rFonts w:eastAsia="Times New Roman"/>
      <w:lang w:val="en-GB" w:eastAsia="en-US"/>
    </w:rPr>
  </w:style>
  <w:style w:type="character" w:customStyle="1" w:styleId="B1Char">
    <w:name w:val="B1 Char"/>
    <w:qFormat/>
    <w:rPr>
      <w:rFonts w:eastAsia="Times New Roman"/>
      <w:color w:val="000000"/>
      <w:lang w:val="en-GB" w:eastAsia="ja-JP"/>
    </w:rPr>
  </w:style>
  <w:style w:type="character" w:customStyle="1" w:styleId="ac">
    <w:name w:val="批注文字 字符"/>
    <w:basedOn w:val="a3"/>
    <w:link w:val="ab"/>
    <w:semiHidden/>
    <w:qFormat/>
    <w:rPr>
      <w:rFonts w:eastAsia="Times New Roman"/>
      <w:lang w:val="en-GB"/>
    </w:rPr>
  </w:style>
  <w:style w:type="character" w:customStyle="1" w:styleId="NOZchn">
    <w:name w:val="NO Zchn"/>
    <w:qFormat/>
    <w:rPr>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4.xml><?xml version="1.0" encoding="utf-8"?>
<ds:datastoreItem xmlns:ds="http://schemas.openxmlformats.org/officeDocument/2006/customXml" ds:itemID="{83102020-C7B5-4879-87C6-17E273263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1085</Words>
  <Characters>6187</Characters>
  <Application>Microsoft Office Word</Application>
  <DocSecurity>0</DocSecurity>
  <Lines>51</Lines>
  <Paragraphs>14</Paragraphs>
  <ScaleCrop>false</ScaleCrop>
  <Company>Huawei Technologies Co.,Ltd.</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蒋峥 jiangzheng</dc:creator>
  <cp:lastModifiedBy>ZTE2</cp:lastModifiedBy>
  <cp:revision>8</cp:revision>
  <cp:lastPrinted>2009-04-22T07:01:00Z</cp:lastPrinted>
  <dcterms:created xsi:type="dcterms:W3CDTF">2019-12-02T06:27:00Z</dcterms:created>
  <dcterms:modified xsi:type="dcterms:W3CDTF">2023-09-04T15:50:00Z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(3)oduLSHT2cDN4hhI/EQh6NUXvgdU1b0nfV4iEe7/v4DAbUCGhTIajiABdFUX4Umw6vnwAQ7F5
FyHWy3XtofsA7hQSZUaBIj4A4nFO8nxpOxLXt/v/EV8rmRdcM15+Ac3THCJwxIKCarxkNcmE
L7ue0599fO9kRU+wkEzl2Gmrw5JQEJMDiOPslHlzaz9Lhgy3Q0uwPNySU/0oEIzytmd4ENFa
DZDtwLujZNEGjUGEcc</vt:lpwstr>
  </property>
  <property fmtid="{D5CDD505-2E9C-101B-9397-08002B2CF9AE}" pid="17" name="_2015_ms_pID_7253431">
    <vt:lpwstr>fGZgDyMOphF5A1cCUumxsy+0VT0fhCD++g6iBLAboe6+CLmjjA8+44
z+MVhhMLNKTPtFYxHKspKrozvjYfODHE1BGqb17LjVylhju6XhLkyADqIgR8i9KwmxHELqhF
Fb1ZC38/omX0Ionn6MdxFT9t36GFgX/59EeDQxZPIYts6zwrTsM3orvUcsI3DM+oOD3qW+kR
3Oq6JuqQ5tmFV2v6V71QfpPKwQuTBkr7XjMw</vt:lpwstr>
  </property>
  <property fmtid="{D5CDD505-2E9C-101B-9397-08002B2CF9AE}" pid="18" name="_2015_ms_pID_7253432">
    <vt:lpwstr>bg==</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1574731022</vt:lpwstr>
  </property>
  <property fmtid="{D5CDD505-2E9C-101B-9397-08002B2CF9AE}" pid="24" name="KSOProductBuildVer">
    <vt:lpwstr>2052-11.8.2.12085</vt:lpwstr>
  </property>
  <property fmtid="{D5CDD505-2E9C-101B-9397-08002B2CF9AE}" pid="25" name="ICV">
    <vt:lpwstr>76F4A7AF7FEC41398D5B294109C5AC98</vt:lpwstr>
  </property>
</Properties>
</file>